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before="220" w:after="0" w:line="250" w:lineRule="atLeast"/>
        <w:rPr>
          <w:rFonts w:ascii="仿宋" w:hAnsi="仿宋" w:eastAsia="仿宋" w:cs="仿宋"/>
          <w:color w:val="auto"/>
          <w:sz w:val="22"/>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szCs w:val="21"/>
          <w:highlight w:val="none"/>
        </w:rPr>
      </w:r>
      <w:r/>
    </w:p>
    <w:p>
      <w:pPr>
        <w:pStyle w:val="733"/>
        <w:jc w:val="center"/>
        <w:rPr>
          <w:rFonts w:ascii="仿宋" w:hAnsi="仿宋" w:eastAsia="仿宋" w:cs="仿宋"/>
          <w:color w:val="auto"/>
          <w:sz w:val="72"/>
          <w:szCs w:val="72"/>
          <w:highlight w:val="none"/>
          <w:lang w:eastAsia="zh-CN"/>
        </w:rPr>
      </w:pPr>
      <w:r>
        <w:rPr>
          <w:rFonts w:hint="eastAsia" w:ascii="仿宋" w:hAnsi="仿宋" w:eastAsia="仿宋" w:cs="仿宋"/>
          <w:color w:val="auto"/>
          <w:sz w:val="72"/>
          <w:szCs w:val="72"/>
          <w:highlight w:val="none"/>
          <w:lang w:eastAsia="zh-CN"/>
        </w:rPr>
        <w:t xml:space="preserve">竞争性磋商文件</w:t>
      </w:r>
      <w:r/>
    </w:p>
    <w:p>
      <w:pPr>
        <w:jc w:val="both"/>
        <w:rPr>
          <w:rFonts w:ascii="仿宋" w:hAnsi="仿宋" w:eastAsia="仿宋" w:cs="仿宋"/>
          <w:color w:val="auto"/>
          <w:spacing w:val="76"/>
          <w:sz w:val="22"/>
          <w:szCs w:val="21"/>
          <w:highlight w:val="none"/>
          <w:lang w:eastAsia="zh-CN"/>
        </w:rPr>
      </w:pPr>
      <w:r>
        <w:rPr>
          <w:rFonts w:ascii="仿宋" w:hAnsi="仿宋" w:eastAsia="仿宋" w:cs="仿宋"/>
          <w:color w:val="auto"/>
          <w:spacing w:val="76"/>
          <w:sz w:val="22"/>
          <w:szCs w:val="21"/>
          <w:highlight w:val="none"/>
          <w:lang w:eastAsia="zh-CN"/>
        </w:rPr>
      </w:r>
      <w:r/>
    </w:p>
    <w:p>
      <w:pPr>
        <w:jc w:val="center"/>
        <w:rPr>
          <w:rFonts w:ascii="仿宋" w:hAnsi="仿宋" w:eastAsia="仿宋" w:cs="仿宋"/>
          <w:color w:val="auto"/>
          <w:spacing w:val="76"/>
          <w:sz w:val="22"/>
          <w:szCs w:val="21"/>
          <w:highlight w:val="none"/>
          <w:lang w:eastAsia="zh-CN"/>
        </w:rPr>
      </w:pPr>
      <w:r>
        <w:rPr>
          <w:rFonts w:ascii="仿宋" w:hAnsi="仿宋" w:eastAsia="仿宋" w:cs="仿宋"/>
          <w:color w:val="auto"/>
          <w:spacing w:val="76"/>
          <w:sz w:val="22"/>
          <w:szCs w:val="21"/>
          <w:highlight w:val="none"/>
          <w:lang w:eastAsia="zh-CN"/>
        </w:rPr>
      </w:r>
      <w:r/>
    </w:p>
    <w:p>
      <w:pPr>
        <w:ind w:firstLine="480"/>
        <w:rPr>
          <w:rFonts w:ascii="仿宋" w:hAnsi="仿宋" w:eastAsia="仿宋" w:cs="仿宋"/>
          <w:color w:val="auto"/>
          <w:sz w:val="22"/>
          <w:szCs w:val="21"/>
          <w:highlight w:val="none"/>
          <w:lang w:eastAsia="zh-CN"/>
        </w:rPr>
      </w:pPr>
      <w:r>
        <w:rPr>
          <w:rFonts w:ascii="仿宋" w:hAnsi="仿宋" w:eastAsia="仿宋" w:cs="仿宋"/>
          <w:color w:val="auto"/>
          <w:sz w:val="22"/>
          <w:szCs w:val="21"/>
          <w:highlight w:val="none"/>
          <w:lang w:eastAsia="zh-CN"/>
        </w:rPr>
      </w:r>
      <w:r/>
    </w:p>
    <w:p>
      <w:pPr>
        <w:ind w:firstLine="480"/>
        <w:rPr>
          <w:rFonts w:ascii="仿宋" w:hAnsi="仿宋" w:eastAsia="仿宋" w:cs="仿宋"/>
          <w:color w:val="auto"/>
          <w:sz w:val="22"/>
          <w:szCs w:val="21"/>
          <w:highlight w:val="none"/>
          <w:lang w:eastAsia="zh-CN"/>
        </w:rPr>
      </w:pPr>
      <w:r>
        <w:rPr>
          <w:rFonts w:ascii="仿宋" w:hAnsi="仿宋" w:eastAsia="仿宋" w:cs="仿宋"/>
          <w:color w:val="auto"/>
          <w:sz w:val="22"/>
          <w:szCs w:val="21"/>
          <w:highlight w:val="none"/>
          <w:lang w:eastAsia="zh-CN"/>
        </w:rPr>
      </w:r>
      <w:r/>
    </w:p>
    <w:p>
      <w:pPr>
        <w:ind w:firstLine="480"/>
        <w:rPr>
          <w:rFonts w:ascii="仿宋" w:hAnsi="仿宋" w:eastAsia="仿宋" w:cs="仿宋"/>
          <w:color w:val="auto"/>
          <w:sz w:val="22"/>
          <w:szCs w:val="21"/>
          <w:highlight w:val="none"/>
          <w:lang w:eastAsia="zh-CN"/>
        </w:rPr>
      </w:pPr>
      <w:r>
        <w:rPr>
          <w:rFonts w:ascii="仿宋" w:hAnsi="仿宋" w:eastAsia="仿宋" w:cs="仿宋"/>
          <w:color w:val="auto"/>
          <w:sz w:val="22"/>
          <w:szCs w:val="21"/>
          <w:highlight w:val="none"/>
          <w:lang w:eastAsia="zh-CN"/>
        </w:rPr>
      </w:r>
      <w:r/>
    </w:p>
    <w:p>
      <w:pPr>
        <w:ind w:firstLine="480"/>
        <w:rPr>
          <w:rFonts w:ascii="仿宋" w:hAnsi="仿宋" w:eastAsia="仿宋" w:cs="仿宋"/>
          <w:color w:val="auto"/>
          <w:sz w:val="22"/>
          <w:szCs w:val="21"/>
          <w:highlight w:val="none"/>
          <w:lang w:eastAsia="zh-CN"/>
        </w:rPr>
      </w:pPr>
      <w:r>
        <w:rPr>
          <w:rFonts w:ascii="仿宋" w:hAnsi="仿宋" w:eastAsia="仿宋" w:cs="仿宋"/>
          <w:color w:val="auto"/>
          <w:sz w:val="22"/>
          <w:szCs w:val="21"/>
          <w:highlight w:val="none"/>
          <w:lang w:eastAsia="zh-CN"/>
        </w:rPr>
      </w:r>
      <w:r/>
    </w:p>
    <w:p>
      <w:pPr>
        <w:ind w:firstLine="480"/>
        <w:rPr>
          <w:rFonts w:ascii="仿宋" w:hAnsi="仿宋" w:eastAsia="仿宋" w:cs="仿宋"/>
          <w:color w:val="auto"/>
          <w:sz w:val="22"/>
          <w:szCs w:val="21"/>
          <w:highlight w:val="none"/>
          <w:lang w:eastAsia="zh-CN"/>
        </w:rPr>
      </w:pPr>
      <w:r>
        <w:rPr>
          <w:rFonts w:ascii="仿宋" w:hAnsi="仿宋" w:eastAsia="仿宋" w:cs="仿宋"/>
          <w:color w:val="auto"/>
          <w:sz w:val="22"/>
          <w:szCs w:val="21"/>
          <w:highlight w:val="none"/>
          <w:lang w:eastAsia="zh-CN"/>
        </w:rPr>
      </w:r>
      <w:r/>
    </w:p>
    <w:p>
      <w:pPr>
        <w:rPr>
          <w:rFonts w:ascii="仿宋" w:hAnsi="仿宋" w:eastAsia="仿宋" w:cs="仿宋"/>
          <w:color w:val="auto"/>
          <w:sz w:val="28"/>
          <w:szCs w:val="28"/>
          <w:highlight w:val="none"/>
          <w:lang w:eastAsia="zh-CN"/>
        </w:rPr>
      </w:pPr>
      <w:r>
        <w:rPr>
          <w:rFonts w:ascii="仿宋" w:hAnsi="仿宋" w:eastAsia="仿宋" w:cs="仿宋"/>
          <w:color w:val="auto"/>
          <w:sz w:val="28"/>
          <w:szCs w:val="28"/>
          <w:highlight w:val="none"/>
          <w:lang w:eastAsia="zh-CN"/>
        </w:rPr>
      </w:r>
      <w:r/>
    </w:p>
    <w:p>
      <w:pPr>
        <w:rPr>
          <w:rFonts w:ascii="仿宋" w:hAnsi="仿宋" w:eastAsia="仿宋" w:cs="仿宋"/>
          <w:color w:val="auto"/>
          <w:sz w:val="28"/>
          <w:szCs w:val="28"/>
          <w:highlight w:val="none"/>
          <w:lang w:eastAsia="zh-CN"/>
        </w:rPr>
      </w:pPr>
      <w:r>
        <w:rPr>
          <w:rFonts w:ascii="仿宋" w:hAnsi="仿宋" w:eastAsia="仿宋" w:cs="仿宋"/>
          <w:color w:val="auto"/>
          <w:sz w:val="28"/>
          <w:szCs w:val="28"/>
          <w:highlight w:val="none"/>
          <w:lang w:eastAsia="zh-CN"/>
        </w:rPr>
      </w:r>
      <w:r/>
    </w:p>
    <w:p>
      <w:pPr>
        <w:ind w:firstLine="1200"/>
        <w:spacing w:line="360" w:lineRule="auto"/>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项目名称：2026年黄山街道办事处无物业管理居民小区、零散片区、涉农社区保洁服务</w:t>
      </w:r>
      <w:r/>
    </w:p>
    <w:p>
      <w:pPr>
        <w:ind w:firstLine="1200"/>
        <w:spacing w:line="360" w:lineRule="auto"/>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项</w:t>
      </w:r>
      <w:r>
        <w:rPr>
          <w:rFonts w:hint="eastAsia" w:ascii="仿宋" w:hAnsi="仿宋" w:eastAsia="仿宋" w:cs="仿宋"/>
          <w:color w:val="auto"/>
          <w:sz w:val="28"/>
          <w:szCs w:val="28"/>
          <w:highlight w:val="none"/>
          <w:lang w:eastAsia="zh-CN"/>
        </w:rPr>
        <w:t xml:space="preserve">目编号：</w:t>
      </w:r>
      <w:r>
        <w:rPr>
          <w:rFonts w:hint="eastAsia" w:ascii="仿宋" w:hAnsi="仿宋" w:eastAsia="仿宋" w:cs="仿宋"/>
          <w:color w:val="auto"/>
          <w:sz w:val="28"/>
          <w:szCs w:val="28"/>
          <w:highlight w:val="none"/>
          <w:lang w:eastAsia="zh-CN"/>
        </w:rPr>
        <w:t xml:space="preserve">JSZC-320303-RJJS-C2025-0006</w:t>
      </w:r>
      <w:r/>
    </w:p>
    <w:p>
      <w:pPr>
        <w:ind w:firstLine="1200"/>
        <w:spacing w:line="360" w:lineRule="auto"/>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采 购 人：徐州市云龙区人民政府黄山街道办事处</w:t>
      </w:r>
      <w:r/>
    </w:p>
    <w:p>
      <w:pPr>
        <w:ind w:firstLine="1200"/>
        <w:jc w:val="both"/>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采购代理机构：江苏人间建设项目管理有限公司</w:t>
      </w:r>
      <w:r/>
    </w:p>
    <w:p>
      <w:pPr>
        <w:pStyle w:val="745"/>
        <w:ind w:firstLine="3000"/>
        <w:rPr>
          <w:rFonts w:ascii="仿宋" w:hAnsi="仿宋" w:eastAsia="仿宋" w:cs="仿宋"/>
          <w:color w:val="auto"/>
          <w:sz w:val="28"/>
          <w:szCs w:val="28"/>
          <w:highlight w:val="none"/>
          <w:lang w:eastAsia="zh-CN"/>
        </w:rPr>
      </w:pPr>
      <w:r>
        <w:rPr>
          <w:rFonts w:ascii="仿宋" w:hAnsi="仿宋" w:eastAsia="仿宋" w:cs="仿宋"/>
          <w:color w:val="auto"/>
          <w:sz w:val="28"/>
          <w:szCs w:val="28"/>
          <w:highlight w:val="none"/>
          <w:lang w:eastAsia="zh-CN"/>
        </w:rPr>
      </w:r>
      <w:r/>
    </w:p>
    <w:p>
      <w:pPr>
        <w:pStyle w:val="745"/>
        <w:ind w:firstLine="3000"/>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二O二</w:t>
      </w: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lang w:eastAsia="zh-CN"/>
        </w:rPr>
        <w:t xml:space="preserve">年</w:t>
      </w:r>
      <w:r>
        <w:rPr>
          <w:rFonts w:hint="eastAsia" w:ascii="仿宋" w:hAnsi="仿宋" w:eastAsia="仿宋" w:cs="仿宋"/>
          <w:color w:val="auto"/>
          <w:sz w:val="28"/>
          <w:szCs w:val="28"/>
          <w:highlight w:val="none"/>
          <w:lang w:val="en-US" w:eastAsia="zh-CN"/>
        </w:rPr>
        <w:t xml:space="preserve">十二</w:t>
      </w:r>
      <w:r>
        <w:rPr>
          <w:rFonts w:hint="eastAsia" w:ascii="仿宋" w:hAnsi="仿宋" w:eastAsia="仿宋" w:cs="仿宋"/>
          <w:color w:val="auto"/>
          <w:sz w:val="28"/>
          <w:szCs w:val="28"/>
          <w:highlight w:val="none"/>
          <w:lang w:eastAsia="zh-CN"/>
        </w:rPr>
        <w:t xml:space="preserve">月</w:t>
      </w:r>
      <w:r/>
    </w:p>
    <w:p>
      <w:pPr>
        <w:pStyle w:val="745"/>
        <w:ind w:firstLine="0"/>
        <w:jc w:val="center"/>
        <w:rPr>
          <w:rFonts w:ascii="仿宋" w:hAnsi="仿宋" w:eastAsia="仿宋" w:cs="仿宋"/>
          <w:b/>
          <w:color w:val="auto"/>
          <w:sz w:val="28"/>
          <w:szCs w:val="28"/>
          <w:highlight w:val="none"/>
          <w:lang w:eastAsia="zh-CN"/>
        </w:rPr>
        <w:sectPr>
          <w:headerReference w:type="default" r:id="rId9"/>
          <w:footerReference w:type="even" r:id="rId11"/>
          <w:footnotePr/>
          <w:endnotePr/>
          <w:type w:val="nextPage"/>
          <w:pgSz w:w="11906" w:h="16838" w:orient="portrait"/>
          <w:pgMar w:top="1440" w:right="1486" w:bottom="1440" w:left="1800" w:header="851" w:footer="1587" w:gutter="0"/>
          <w:cols w:num="1" w:sep="0" w:space="720" w:equalWidth="1"/>
          <w:docGrid w:linePitch="360"/>
        </w:sectPr>
      </w:pPr>
      <w:r>
        <w:rPr>
          <w:rFonts w:ascii="仿宋" w:hAnsi="仿宋" w:eastAsia="仿宋" w:cs="仿宋"/>
          <w:b/>
          <w:color w:val="auto"/>
          <w:sz w:val="28"/>
          <w:szCs w:val="28"/>
          <w:highlight w:val="none"/>
          <w:lang w:eastAsia="zh-CN"/>
        </w:rPr>
      </w:r>
      <w:r/>
    </w:p>
    <w:p>
      <w:pPr>
        <w:jc w:val="center"/>
        <w:spacing w:before="220" w:after="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szCs w:val="21"/>
          <w:highlight w:val="none"/>
          <w:lang w:eastAsia="zh-CN"/>
        </w:rPr>
        <w:t xml:space="preserve"> </w:t>
      </w:r>
      <w:r/>
    </w:p>
    <w:p>
      <w:pPr>
        <w:jc w:val="center"/>
        <w:spacing w:before="220" w:after="0" w:line="519" w:lineRule="atLeast"/>
        <w:rPr>
          <w:rFonts w:ascii="仿宋" w:hAnsi="仿宋" w:eastAsia="仿宋" w:cs="仿宋"/>
          <w:b/>
          <w:bCs/>
          <w:color w:val="auto"/>
          <w:sz w:val="40"/>
          <w:szCs w:val="4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40"/>
          <w:szCs w:val="40"/>
          <w:highlight w:val="none"/>
          <w:lang w:eastAsia="zh-CN"/>
        </w:rPr>
        <w:t xml:space="preserve">竞争性磋商文件</w:t>
      </w:r>
      <w:r/>
    </w:p>
    <w:p>
      <w:pPr>
        <w:jc w:val="center"/>
        <w:spacing w:before="220" w:after="0" w:line="519" w:lineRule="atLeast"/>
        <w:rPr>
          <w:rFonts w:eastAsia="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项目编号</w:t>
      </w:r>
      <w:r>
        <w:rPr>
          <w:rFonts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JSZC-320303-RJJS-C2025-0006</w:t>
      </w:r>
      <w:r/>
    </w:p>
    <w:p>
      <w:pPr>
        <w:jc w:val="both"/>
        <w:spacing w:before="220" w:after="0" w:line="5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u w:val="single"/>
          <w:lang w:eastAsia="zh-CN"/>
        </w:rPr>
        <w:t xml:space="preserve">                     </w:t>
      </w:r>
      <w:r>
        <w:rPr>
          <w:rFonts w:ascii="仿宋" w:hAnsi="仿宋" w:eastAsia="仿宋" w:cs="仿宋"/>
          <w:color w:val="auto"/>
          <w:sz w:val="24"/>
          <w:szCs w:val="24"/>
          <w:highlight w:val="none"/>
          <w:lang w:eastAsia="zh-CN"/>
        </w:rPr>
        <w:t xml:space="preserve"> （供应商）：</w:t>
      </w:r>
      <w:r/>
    </w:p>
    <w:p>
      <w:pPr>
        <w:ind w:firstLine="497"/>
        <w:spacing w:before="240" w:after="240"/>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江苏人间建设项目管理有限公司</w:t>
      </w:r>
      <w:r>
        <w:rPr>
          <w:rFonts w:ascii="仿宋" w:hAnsi="仿宋" w:eastAsia="仿宋" w:cs="仿宋"/>
          <w:color w:val="auto"/>
          <w:sz w:val="24"/>
          <w:szCs w:val="24"/>
          <w:highlight w:val="none"/>
          <w:lang w:eastAsia="zh-CN"/>
        </w:rPr>
        <w:t xml:space="preserve">对</w:t>
      </w:r>
      <w:r>
        <w:rPr>
          <w:rFonts w:hint="eastAsia" w:ascii="仿宋" w:hAnsi="仿宋" w:eastAsia="仿宋" w:cs="仿宋"/>
          <w:color w:val="auto"/>
          <w:sz w:val="24"/>
          <w:szCs w:val="24"/>
          <w:highlight w:val="none"/>
          <w:lang w:eastAsia="zh-CN"/>
        </w:rPr>
        <w:t xml:space="preserve">2026年黄山街道办事处无物业管理居民小区、零散片区、涉农社区保洁服务</w:t>
      </w:r>
      <w:r>
        <w:rPr>
          <w:rFonts w:ascii="仿宋" w:hAnsi="仿宋" w:eastAsia="仿宋" w:cs="仿宋"/>
          <w:color w:val="auto"/>
          <w:sz w:val="24"/>
          <w:szCs w:val="24"/>
          <w:highlight w:val="none"/>
          <w:lang w:eastAsia="zh-CN"/>
        </w:rPr>
        <w:t xml:space="preserve">采取竞争性磋商采购方式进行采购，竞争性磋商文件（以下简称《磋商文件》）内容如下：</w:t>
      </w:r>
      <w:r/>
    </w:p>
    <w:p>
      <w:pPr>
        <w:ind w:left="497"/>
        <w:jc w:val="center"/>
        <w:spacing w:before="240" w:after="240"/>
        <w:rPr>
          <w:b/>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8"/>
          <w:szCs w:val="21"/>
          <w:highlight w:val="none"/>
          <w:lang w:eastAsia="zh-CN"/>
        </w:rPr>
        <w:t xml:space="preserve">第一章 项目说明 </w:t>
      </w:r>
      <w:r/>
    </w:p>
    <w:p>
      <w:pPr>
        <w:ind w:firstLine="480"/>
        <w:spacing w:before="240" w:after="240"/>
        <w:rPr>
          <w:rFonts w:eastAsia="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一、采购人：</w:t>
      </w:r>
      <w:r>
        <w:rPr>
          <w:rFonts w:hint="eastAsia" w:ascii="仿宋" w:hAnsi="仿宋" w:eastAsia="仿宋" w:cs="仿宋"/>
          <w:color w:val="auto"/>
          <w:sz w:val="24"/>
          <w:szCs w:val="24"/>
          <w:highlight w:val="none"/>
          <w:lang w:eastAsia="zh-CN"/>
        </w:rPr>
        <w:t xml:space="preserve">徐州市云龙区人民政府黄山街道办事处</w:t>
      </w:r>
      <w:r/>
    </w:p>
    <w:p>
      <w:pPr>
        <w:ind w:left="497"/>
        <w:spacing w:before="240" w:after="240"/>
        <w:rPr>
          <w:rFonts w:eastAsia="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二、项目名称：</w:t>
      </w:r>
      <w:r>
        <w:rPr>
          <w:rFonts w:hint="eastAsia" w:ascii="仿宋" w:hAnsi="仿宋" w:eastAsia="仿宋" w:cs="仿宋"/>
          <w:color w:val="auto"/>
          <w:sz w:val="24"/>
          <w:szCs w:val="24"/>
          <w:highlight w:val="none"/>
          <w:lang w:eastAsia="zh-CN"/>
        </w:rPr>
        <w:t xml:space="preserve">2026年黄山街道办事处无物业管理居民小区、零散片区、涉农社区保洁服务</w:t>
      </w:r>
      <w:r/>
    </w:p>
    <w:p>
      <w:pPr>
        <w:ind w:firstLine="480"/>
        <w:spacing w:before="240" w:after="240"/>
        <w:rPr>
          <w:rFonts w:eastAsia="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三、项目编</w:t>
      </w:r>
      <w:r>
        <w:rPr>
          <w:rFonts w:ascii="仿宋" w:hAnsi="仿宋" w:eastAsia="仿宋" w:cs="仿宋"/>
          <w:color w:val="auto"/>
          <w:sz w:val="24"/>
          <w:szCs w:val="24"/>
          <w:highlight w:val="none"/>
          <w:lang w:eastAsia="zh-CN"/>
        </w:rPr>
        <w:t xml:space="preserve">号：</w:t>
      </w:r>
      <w:r>
        <w:rPr>
          <w:rFonts w:hint="eastAsia" w:ascii="仿宋" w:hAnsi="仿宋" w:eastAsia="仿宋" w:cs="仿宋"/>
          <w:color w:val="auto"/>
          <w:sz w:val="24"/>
          <w:szCs w:val="24"/>
          <w:highlight w:val="none"/>
          <w:lang w:eastAsia="zh-CN"/>
        </w:rPr>
        <w:t xml:space="preserve">JSZC-320303-RJJS-C2025-0006</w:t>
      </w:r>
      <w:r/>
    </w:p>
    <w:p>
      <w:pPr>
        <w:ind w:firstLine="497"/>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四、采购邀请：通过发布公告的方式邀请符合相应资格条件的供应商参与竞争性磋商采购活动。</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五、采购方式：竞争性磋商采购方式</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六、供</w:t>
      </w:r>
      <w:r>
        <w:rPr>
          <w:rFonts w:ascii="仿宋" w:hAnsi="仿宋" w:eastAsia="仿宋" w:cs="仿宋"/>
          <w:color w:val="auto"/>
          <w:sz w:val="24"/>
          <w:szCs w:val="24"/>
          <w:highlight w:val="none"/>
          <w:lang w:eastAsia="zh-CN"/>
        </w:rPr>
        <w:t xml:space="preserve">应商资格条件：见竞争性磋商公告</w:t>
      </w:r>
      <w:r/>
    </w:p>
    <w:p>
      <w:pPr>
        <w:ind w:left="497"/>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七、采购预算（采购项目预算金额）：见《磋商文件》附件2.《采购需求》。</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八、采购需求：见《磋商文件》附件2.《采购需求》</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九、合同草案条款：见《磋商文件》附件6.《合同草案条款》。</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十、报价要求</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1.供应商报价为要约，</w:t>
      </w:r>
      <w:r>
        <w:rPr>
          <w:rFonts w:hint="eastAsia" w:ascii="仿宋" w:hAnsi="仿宋" w:eastAsia="仿宋" w:cs="仿宋"/>
          <w:color w:val="auto"/>
          <w:sz w:val="24"/>
          <w:szCs w:val="24"/>
          <w:highlight w:val="none"/>
          <w:lang w:eastAsia="zh-CN"/>
        </w:rPr>
        <w:t xml:space="preserve">江苏人间建设项目管理有限公司</w:t>
      </w:r>
      <w:r>
        <w:rPr>
          <w:rFonts w:ascii="仿宋" w:hAnsi="仿宋" w:eastAsia="仿宋" w:cs="仿宋"/>
          <w:color w:val="auto"/>
          <w:sz w:val="24"/>
          <w:szCs w:val="24"/>
          <w:highlight w:val="none"/>
          <w:lang w:eastAsia="zh-CN"/>
        </w:rPr>
        <w:t xml:space="preserve">无承诺表示时视为未成交，</w:t>
      </w:r>
      <w:r>
        <w:rPr>
          <w:rFonts w:hint="eastAsia" w:ascii="仿宋" w:hAnsi="仿宋" w:eastAsia="仿宋" w:cs="仿宋"/>
          <w:color w:val="auto"/>
          <w:sz w:val="24"/>
          <w:szCs w:val="24"/>
          <w:highlight w:val="none"/>
          <w:lang w:eastAsia="zh-CN"/>
        </w:rPr>
        <w:t xml:space="preserve">江苏人间建设项目管理有限公司</w:t>
      </w:r>
      <w:r>
        <w:rPr>
          <w:rFonts w:ascii="仿宋" w:hAnsi="仿宋" w:eastAsia="仿宋" w:cs="仿宋"/>
          <w:color w:val="auto"/>
          <w:sz w:val="24"/>
          <w:szCs w:val="24"/>
          <w:highlight w:val="none"/>
          <w:lang w:eastAsia="zh-CN"/>
        </w:rPr>
        <w:t xml:space="preserve">认为必要时可重新进行竞争性磋商采购或采取其它方式采购。</w:t>
      </w:r>
      <w:r/>
    </w:p>
    <w:p>
      <w:pPr>
        <w:ind w:firstLine="480"/>
        <w:spacing w:before="240" w:after="240"/>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2.按照《磋商报价表》要求填写首次报价。</w:t>
      </w:r>
      <w:r/>
    </w:p>
    <w:p>
      <w:pPr>
        <w:ind w:firstLine="480"/>
        <w:spacing w:before="240" w:after="240"/>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3.报价包含本项目范围内的全部费用。供应商有漏报或不报的，采购人将视为有关费用已包括在本项目的报价中而不予支付。采购人不支付报价以外的任何费用。</w:t>
      </w:r>
      <w:r/>
    </w:p>
    <w:p>
      <w:pPr>
        <w:ind w:firstLine="480"/>
        <w:spacing w:before="240" w:after="240"/>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说明：</w:t>
      </w:r>
      <w:r/>
    </w:p>
    <w:p>
      <w:pPr>
        <w:ind w:firstLine="480"/>
        <w:spacing w:before="240" w:after="240"/>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本项目不允许分包。</w:t>
      </w:r>
      <w:r/>
    </w:p>
    <w:p>
      <w:pPr>
        <w:ind w:firstLine="480"/>
        <w:spacing w:before="240" w:after="240"/>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、本项目不接受联合体参与采购活动。</w:t>
      </w:r>
      <w:r/>
    </w:p>
    <w:p>
      <w:pPr>
        <w:ind w:left="497"/>
        <w:jc w:val="center"/>
        <w:spacing w:before="240" w:after="240"/>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8"/>
          <w:szCs w:val="28"/>
          <w:highlight w:val="none"/>
          <w:lang w:eastAsia="zh-CN"/>
        </w:rPr>
        <w:t xml:space="preserve">第二章 磋商保证金</w:t>
      </w:r>
      <w:r>
        <w:rPr>
          <w:rFonts w:ascii="仿宋" w:hAnsi="仿宋" w:eastAsia="仿宋" w:cs="仿宋"/>
          <w:color w:val="auto"/>
          <w:sz w:val="28"/>
          <w:szCs w:val="21"/>
          <w:highlight w:val="none"/>
          <w:lang w:eastAsia="zh-CN"/>
        </w:rPr>
        <w:t xml:space="preserve"> </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十一、供应商提交磋商保证金</w:t>
      </w:r>
      <w:r/>
    </w:p>
    <w:p>
      <w:pPr>
        <w:ind w:firstLine="480"/>
        <w:spacing w:before="240" w:after="240"/>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1.磋商保证金交纳数额和形式：不需交纳。</w:t>
      </w:r>
      <w:r/>
    </w:p>
    <w:p>
      <w:pPr>
        <w:ind w:left="497"/>
        <w:jc w:val="center"/>
        <w:spacing w:before="240" w:after="240"/>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8"/>
          <w:szCs w:val="28"/>
          <w:highlight w:val="none"/>
          <w:lang w:eastAsia="zh-CN"/>
        </w:rPr>
        <w:t xml:space="preserve">第三章 响应文件</w:t>
      </w:r>
      <w:r>
        <w:rPr>
          <w:rFonts w:ascii="仿宋" w:hAnsi="仿宋" w:eastAsia="仿宋" w:cs="仿宋"/>
          <w:color w:val="auto"/>
          <w:sz w:val="28"/>
          <w:szCs w:val="21"/>
          <w:highlight w:val="none"/>
          <w:lang w:eastAsia="zh-CN"/>
        </w:rPr>
        <w:t xml:space="preserve"> </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十二、提交响应文件要求</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（一）本项目通过“苏采云”系统进行电子采购，即供应商响应文件从政府采购客户端工具制作并通过“苏采云”系统提交。</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供应商应当通过“苏采云”系统提交数据电文形式的响应文件（即电子投标）。未进行线上响应文件提交并解密(因“苏采云”系统导致解密失败的除外)的供应商，响应无效。</w:t>
      </w:r>
      <w:r/>
    </w:p>
    <w:p>
      <w:pPr>
        <w:pStyle w:val="781"/>
        <w:ind w:firstLine="480"/>
        <w:spacing w:line="10" w:lineRule="atLeas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使用需要第三方认证的电子签名、数据电文，通过互联网方式提交首次响应文件。即：使用“电子签名认证证书（CA数字证书）”登录“苏采云”系统（网址：</w:t>
      </w:r>
      <w:r>
        <w:rPr>
          <w:color w:val="auto"/>
          <w:sz w:val="21"/>
          <w:szCs w:val="21"/>
          <w:highlight w:val="none"/>
        </w:rPr>
        <w:fldChar w:fldCharType="begin"/>
      </w:r>
      <w:r>
        <w:rPr>
          <w:color w:val="auto"/>
          <w:sz w:val="24"/>
          <w:szCs w:val="24"/>
          <w:highlight w:val="none"/>
          <w:lang w:eastAsia="zh-CN"/>
        </w:rPr>
        <w:instrText xml:space="preserve"> HYPERLINK "http://jszfcg.jsczt.cn/" \o "http://jszfcg.jsczt.cn/" </w:instrText>
      </w:r>
      <w:r>
        <w:rPr>
          <w:color w:val="auto"/>
          <w:sz w:val="21"/>
          <w:szCs w:val="21"/>
          <w:highlight w:val="none"/>
        </w:rPr>
        <w:fldChar w:fldCharType="separate"/>
      </w:r>
      <w:r>
        <w:rPr>
          <w:rStyle w:val="776"/>
          <w:rFonts w:ascii="仿宋" w:hAnsi="仿宋" w:eastAsia="仿宋" w:cs="仿宋"/>
          <w:color w:val="auto"/>
          <w:sz w:val="24"/>
          <w:szCs w:val="24"/>
          <w:highlight w:val="none"/>
          <w:lang w:eastAsia="zh-CN"/>
        </w:rPr>
        <w:t xml:space="preserve">http://jszfcg.jsczt.cn/</w:t>
      </w:r>
      <w:r>
        <w:rPr>
          <w:rStyle w:val="776"/>
          <w:rFonts w:ascii="仿宋" w:hAnsi="仿宋" w:eastAsia="仿宋" w:cs="仿宋"/>
          <w:color w:val="auto"/>
          <w:sz w:val="24"/>
          <w:szCs w:val="24"/>
          <w:highlight w:val="none"/>
        </w:rPr>
        <w:fldChar w:fldCharType="end"/>
      </w:r>
      <w:r>
        <w:rPr>
          <w:rFonts w:ascii="仿宋" w:hAnsi="仿宋" w:eastAsia="仿宋" w:cs="仿宋"/>
          <w:color w:val="auto"/>
          <w:sz w:val="24"/>
          <w:szCs w:val="24"/>
          <w:highlight w:val="none"/>
          <w:lang w:eastAsia="zh-CN"/>
        </w:rPr>
        <w:t xml:space="preserve">；或进入徐州政府采购网（网址：http://czj.xz.gov.cn/Home/HomeIndex）--业务工作--用户登录，点击“苏采云”进入系统），按照要求通过互</w:t>
      </w:r>
      <w:r>
        <w:rPr>
          <w:rFonts w:ascii="仿宋" w:hAnsi="仿宋" w:eastAsia="仿宋" w:cs="仿宋"/>
          <w:color w:val="auto"/>
          <w:sz w:val="24"/>
          <w:szCs w:val="24"/>
          <w:highlight w:val="none"/>
          <w:lang w:eastAsia="zh-CN"/>
        </w:rPr>
        <w:t xml:space="preserve">联网方式提交首次响应文件。</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szCs w:val="24"/>
          <w:highlight w:val="none"/>
          <w:lang w:eastAsia="zh-CN"/>
        </w:rPr>
        <w:t xml:space="preserve">“苏采云”系统使用要求：</w:t>
      </w:r>
      <w:r/>
    </w:p>
    <w:p>
      <w:pPr>
        <w:numPr>
          <w:ilvl w:val="0"/>
          <w:numId w:val="2"/>
        </w:numPr>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szCs w:val="24"/>
          <w:highlight w:val="none"/>
          <w:lang w:eastAsia="zh-CN"/>
        </w:rPr>
        <w:t xml:space="preserve">使用谷歌浏览器参与不见面开标及磋商环节。</w:t>
      </w:r>
      <w:r/>
    </w:p>
    <w:p>
      <w:pPr>
        <w:numPr>
          <w:ilvl w:val="0"/>
          <w:numId w:val="2"/>
        </w:numPr>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szCs w:val="24"/>
          <w:highlight w:val="none"/>
          <w:lang w:eastAsia="zh-CN"/>
        </w:rPr>
        <w:t xml:space="preserve">电脑需提前准备好麦克风、音响、摄像头，提前检查保证能够正常使用。</w:t>
      </w:r>
      <w:r/>
    </w:p>
    <w:p>
      <w:pPr>
        <w:numPr>
          <w:ilvl w:val="0"/>
          <w:numId w:val="2"/>
        </w:numPr>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szCs w:val="24"/>
          <w:highlight w:val="none"/>
          <w:lang w:eastAsia="zh-CN"/>
        </w:rPr>
        <w:t xml:space="preserve">操作系统至少win7以上，建议使用win10操作系统。</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（二）首次响应文件提交的截止时间</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eastAsia="zh-CN"/>
        </w:rPr>
        <w:t xml:space="preserve">202</w:t>
      </w:r>
      <w:r>
        <w:rPr>
          <w:rFonts w:hint="eastAsia"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lang w:eastAsia="zh-CN"/>
        </w:rPr>
        <w:t xml:space="preserve">年</w:t>
      </w:r>
      <w:r>
        <w:rPr>
          <w:rFonts w:hint="eastAsia" w:ascii="仿宋" w:hAnsi="仿宋" w:eastAsia="仿宋" w:cs="仿宋"/>
          <w:color w:val="auto"/>
          <w:sz w:val="24"/>
          <w:szCs w:val="24"/>
          <w:highlight w:val="none"/>
          <w:lang w:val="en-US" w:eastAsia="zh-CN"/>
        </w:rPr>
        <w:t xml:space="preserve">12</w:t>
      </w:r>
      <w:r>
        <w:rPr>
          <w:rFonts w:ascii="仿宋" w:hAnsi="仿宋" w:eastAsia="仿宋" w:cs="仿宋"/>
          <w:color w:val="auto"/>
          <w:sz w:val="24"/>
          <w:szCs w:val="24"/>
          <w:highlight w:val="none"/>
          <w:lang w:eastAsia="zh-CN"/>
        </w:rPr>
        <w:t xml:space="preserve">月</w:t>
      </w:r>
      <w:r>
        <w:rPr>
          <w:rFonts w:hint="eastAsia" w:ascii="仿宋" w:hAnsi="仿宋" w:eastAsia="仿宋" w:cs="仿宋"/>
          <w:color w:val="auto"/>
          <w:sz w:val="24"/>
          <w:szCs w:val="24"/>
          <w:highlight w:val="none"/>
          <w:lang w:val="en-US" w:eastAsia="zh-CN"/>
        </w:rPr>
        <w:t xml:space="preserve">15</w:t>
      </w:r>
      <w:r>
        <w:rPr>
          <w:rFonts w:ascii="仿宋" w:hAnsi="仿宋" w:eastAsia="仿宋" w:cs="仿宋"/>
          <w:color w:val="auto"/>
          <w:sz w:val="24"/>
          <w:szCs w:val="24"/>
          <w:highlight w:val="none"/>
          <w:lang w:eastAsia="zh-CN"/>
        </w:rPr>
        <w:t xml:space="preserve">日</w:t>
      </w:r>
      <w:r>
        <w:rPr>
          <w:rFonts w:hint="eastAsia" w:ascii="仿宋" w:hAnsi="仿宋" w:eastAsia="仿宋" w:cs="仿宋"/>
          <w:color w:val="auto"/>
          <w:sz w:val="24"/>
          <w:szCs w:val="24"/>
          <w:highlight w:val="none"/>
          <w:lang w:eastAsia="zh-CN"/>
        </w:rPr>
        <w:t xml:space="preserve">09</w:t>
      </w:r>
      <w:r>
        <w:rPr>
          <w:rFonts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3</w:t>
      </w:r>
      <w:r>
        <w:rPr>
          <w:rFonts w:ascii="仿宋" w:hAnsi="仿宋" w:eastAsia="仿宋" w:cs="仿宋"/>
          <w:color w:val="auto"/>
          <w:sz w:val="24"/>
          <w:szCs w:val="24"/>
          <w:highlight w:val="none"/>
          <w:lang w:eastAsia="zh-CN"/>
        </w:rPr>
        <w:t xml:space="preserve">0</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eastAsia="zh-CN"/>
        </w:rPr>
        <w:t xml:space="preserve">在截止时间后提交的首次响应文件为无效文件，将被拒收。</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（三）首次响应文件提交时间、地点：</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1.提交时间</w:t>
      </w:r>
      <w:bookmarkStart w:id="5" w:name="_GoBack"/>
      <w:r/>
      <w:bookmarkEnd w:id="5"/>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首次响应文件提交的截止时</w:t>
      </w:r>
      <w:r>
        <w:rPr>
          <w:rFonts w:ascii="仿宋" w:hAnsi="仿宋" w:eastAsia="仿宋" w:cs="仿宋"/>
          <w:color w:val="auto"/>
          <w:sz w:val="24"/>
          <w:szCs w:val="24"/>
          <w:highlight w:val="none"/>
          <w:lang w:eastAsia="zh-CN"/>
        </w:rPr>
        <w:t xml:space="preserve">间（</w:t>
      </w:r>
      <w:r>
        <w:rPr>
          <w:rFonts w:ascii="仿宋" w:hAnsi="仿宋" w:eastAsia="仿宋" w:cs="仿宋"/>
          <w:color w:val="auto"/>
          <w:sz w:val="24"/>
          <w:szCs w:val="24"/>
          <w:highlight w:val="none"/>
          <w:lang w:eastAsia="zh-CN"/>
        </w:rPr>
        <w:t xml:space="preserve">202</w:t>
      </w:r>
      <w:r>
        <w:rPr>
          <w:rFonts w:hint="eastAsia"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lang w:eastAsia="zh-CN"/>
        </w:rPr>
        <w:t xml:space="preserve">年</w:t>
      </w:r>
      <w:r>
        <w:rPr>
          <w:rFonts w:hint="eastAsia" w:ascii="仿宋" w:hAnsi="仿宋" w:eastAsia="仿宋" w:cs="仿宋"/>
          <w:color w:val="auto"/>
          <w:sz w:val="24"/>
          <w:szCs w:val="24"/>
          <w:highlight w:val="none"/>
          <w:lang w:val="en-US" w:eastAsia="zh-CN"/>
        </w:rPr>
        <w:t xml:space="preserve">12</w:t>
      </w:r>
      <w:r>
        <w:rPr>
          <w:rFonts w:ascii="仿宋" w:hAnsi="仿宋" w:eastAsia="仿宋" w:cs="仿宋"/>
          <w:color w:val="auto"/>
          <w:sz w:val="24"/>
          <w:szCs w:val="24"/>
          <w:highlight w:val="none"/>
          <w:lang w:eastAsia="zh-CN"/>
        </w:rPr>
        <w:t xml:space="preserve">月</w:t>
      </w:r>
      <w:r>
        <w:rPr>
          <w:rFonts w:hint="eastAsia" w:ascii="仿宋" w:hAnsi="仿宋" w:eastAsia="仿宋" w:cs="仿宋"/>
          <w:color w:val="auto"/>
          <w:sz w:val="24"/>
          <w:szCs w:val="24"/>
          <w:highlight w:val="none"/>
          <w:lang w:val="en-US" w:eastAsia="zh-CN"/>
        </w:rPr>
        <w:t xml:space="preserve">15</w:t>
      </w:r>
      <w:r>
        <w:rPr>
          <w:rFonts w:ascii="仿宋" w:hAnsi="仿宋" w:eastAsia="仿宋" w:cs="仿宋"/>
          <w:color w:val="auto"/>
          <w:sz w:val="24"/>
          <w:szCs w:val="24"/>
          <w:highlight w:val="none"/>
          <w:lang w:eastAsia="zh-CN"/>
        </w:rPr>
        <w:t xml:space="preserve">日</w:t>
      </w:r>
      <w:r>
        <w:rPr>
          <w:rFonts w:hint="eastAsia" w:ascii="仿宋" w:hAnsi="仿宋" w:eastAsia="仿宋" w:cs="仿宋"/>
          <w:color w:val="auto"/>
          <w:sz w:val="24"/>
          <w:szCs w:val="24"/>
          <w:highlight w:val="none"/>
          <w:lang w:eastAsia="zh-CN"/>
        </w:rPr>
        <w:t xml:space="preserve">09</w:t>
      </w:r>
      <w:r>
        <w:rPr>
          <w:rFonts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3</w:t>
      </w:r>
      <w:r>
        <w:rPr>
          <w:rFonts w:ascii="仿宋" w:hAnsi="仿宋" w:eastAsia="仿宋" w:cs="仿宋"/>
          <w:color w:val="auto"/>
          <w:sz w:val="24"/>
          <w:szCs w:val="24"/>
          <w:highlight w:val="none"/>
          <w:lang w:eastAsia="zh-CN"/>
        </w:rPr>
        <w:t xml:space="preserve">0</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eastAsia="zh-CN"/>
        </w:rPr>
        <w:t xml:space="preserve">前。</w:t>
      </w:r>
      <w:r/>
    </w:p>
    <w:p>
      <w:pPr>
        <w:ind w:firstLine="480"/>
        <w:spacing w:before="240" w:after="240"/>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2.提交地点：</w:t>
      </w:r>
      <w:r/>
    </w:p>
    <w:p>
      <w:pPr>
        <w:ind w:firstLine="480"/>
        <w:spacing w:before="240" w:after="240"/>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“苏采云”系统（网址：http://jszfcg.jsczt.cn/）“开标大厅”或进入徐州政府采购网（网址：http://czj.xz.gov.cn/Home/HomeIndex）-业务工作-用户登录，点击“苏采云”进入系统“开标大厅”。 </w:t>
      </w:r>
      <w:r/>
    </w:p>
    <w:p>
      <w:pPr>
        <w:ind w:firstLine="480"/>
        <w:spacing w:before="240" w:after="240"/>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（四）首次响应文件开启时间</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eastAsia="zh-CN"/>
        </w:rPr>
        <w:t xml:space="preserve">202</w:t>
      </w:r>
      <w:r>
        <w:rPr>
          <w:rFonts w:hint="eastAsia"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lang w:eastAsia="zh-CN"/>
        </w:rPr>
        <w:t xml:space="preserve">年</w:t>
      </w:r>
      <w:r>
        <w:rPr>
          <w:rFonts w:hint="eastAsia" w:ascii="仿宋" w:hAnsi="仿宋" w:eastAsia="仿宋" w:cs="仿宋"/>
          <w:color w:val="auto"/>
          <w:sz w:val="24"/>
          <w:szCs w:val="24"/>
          <w:highlight w:val="none"/>
          <w:lang w:val="en-US" w:eastAsia="zh-CN"/>
        </w:rPr>
        <w:t xml:space="preserve">12</w:t>
      </w:r>
      <w:r>
        <w:rPr>
          <w:rFonts w:ascii="仿宋" w:hAnsi="仿宋" w:eastAsia="仿宋" w:cs="仿宋"/>
          <w:color w:val="auto"/>
          <w:sz w:val="24"/>
          <w:szCs w:val="24"/>
          <w:highlight w:val="none"/>
          <w:lang w:eastAsia="zh-CN"/>
        </w:rPr>
        <w:t xml:space="preserve">月</w:t>
      </w:r>
      <w:r>
        <w:rPr>
          <w:rFonts w:hint="eastAsia" w:ascii="仿宋" w:hAnsi="仿宋" w:eastAsia="仿宋" w:cs="仿宋"/>
          <w:color w:val="auto"/>
          <w:sz w:val="24"/>
          <w:szCs w:val="24"/>
          <w:highlight w:val="none"/>
          <w:lang w:val="en-US" w:eastAsia="zh-CN"/>
        </w:rPr>
        <w:t xml:space="preserve">15</w:t>
      </w:r>
      <w:r>
        <w:rPr>
          <w:rFonts w:ascii="仿宋" w:hAnsi="仿宋" w:eastAsia="仿宋" w:cs="仿宋"/>
          <w:color w:val="auto"/>
          <w:sz w:val="24"/>
          <w:szCs w:val="24"/>
          <w:highlight w:val="none"/>
          <w:lang w:eastAsia="zh-CN"/>
        </w:rPr>
        <w:t xml:space="preserve">日</w:t>
      </w:r>
      <w:r>
        <w:rPr>
          <w:rFonts w:hint="eastAsia" w:ascii="仿宋" w:hAnsi="仿宋" w:eastAsia="仿宋" w:cs="仿宋"/>
          <w:color w:val="auto"/>
          <w:sz w:val="24"/>
          <w:szCs w:val="24"/>
          <w:highlight w:val="none"/>
          <w:lang w:eastAsia="zh-CN"/>
        </w:rPr>
        <w:t xml:space="preserve">09</w:t>
      </w:r>
      <w:r>
        <w:rPr>
          <w:rFonts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3</w:t>
      </w:r>
      <w:r>
        <w:rPr>
          <w:rFonts w:ascii="仿宋" w:hAnsi="仿宋" w:eastAsia="仿宋" w:cs="仿宋"/>
          <w:color w:val="auto"/>
          <w:sz w:val="24"/>
          <w:szCs w:val="24"/>
          <w:highlight w:val="none"/>
          <w:lang w:eastAsia="zh-CN"/>
        </w:rPr>
        <w:t xml:space="preserve">0</w:t>
      </w:r>
      <w:r>
        <w:rPr>
          <w:rFonts w:ascii="仿宋" w:hAnsi="仿宋" w:eastAsia="仿宋" w:cs="仿宋"/>
          <w:color w:val="auto"/>
          <w:sz w:val="24"/>
          <w:szCs w:val="24"/>
          <w:highlight w:val="none"/>
          <w:lang w:eastAsia="zh-CN"/>
        </w:rPr>
        <w:t xml:space="preserve">。</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（五）首次响应文件开启地点：</w:t>
      </w:r>
      <w:r/>
    </w:p>
    <w:p>
      <w:pPr>
        <w:ind w:firstLine="480"/>
        <w:spacing w:before="240" w:after="240"/>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“苏采云”系统（网址：http://jszfcg.jsczt.cn/）“开标大厅”或进入徐州政府采购网（网址：http://czj.xz.gov.cn/Home/HomeIndex）-业务工作-用户登录，点击“苏采云”进入系统“开标大厅”。</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before="240" w:after="240"/>
        <w:shd w:val="clear" w:color="ffffff" w:fill="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（七）不接受不按要求加盖公章（电子签章）的首次响应文件。电子签章相关要求见“苏采云”系统。</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（八）首次响应文件解密：到达开启时间，“苏采云”系统自动提取所有响应文件，供应商按采购文件规定方式按时在线解密。本项目采购文件规定的供应商按时在线解密方式：</w:t>
      </w:r>
      <w:r>
        <w:rPr>
          <w:rFonts w:ascii="仿宋" w:hAnsi="仿宋" w:eastAsia="仿宋" w:cs="仿宋"/>
          <w:b/>
          <w:color w:val="auto"/>
          <w:sz w:val="24"/>
          <w:szCs w:val="24"/>
          <w:highlight w:val="none"/>
          <w:lang w:eastAsia="zh-CN"/>
        </w:rPr>
        <w:t xml:space="preserve">开启时间后30分钟内</w:t>
      </w:r>
      <w:r>
        <w:rPr>
          <w:rFonts w:ascii="仿宋" w:hAnsi="仿宋" w:eastAsia="仿宋" w:cs="仿宋"/>
          <w:color w:val="auto"/>
          <w:sz w:val="24"/>
          <w:szCs w:val="24"/>
          <w:highlight w:val="none"/>
          <w:lang w:eastAsia="zh-CN"/>
        </w:rPr>
        <w:t xml:space="preserve">，通过“苏采云”系统（使用“CA数字证书”）解密。</w:t>
      </w:r>
      <w:r/>
    </w:p>
    <w:p>
      <w:pPr>
        <w:ind w:firstLine="480"/>
        <w:spacing w:before="240" w:after="240"/>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（九）采购文件（后缀名为“.kedt”）、供应商操作手册及政府采购客户端工具可通过“苏采云”系统（网址：</w:t>
      </w:r>
      <w:r>
        <w:rPr>
          <w:color w:val="auto"/>
          <w:sz w:val="21"/>
          <w:szCs w:val="21"/>
          <w:highlight w:val="none"/>
        </w:rPr>
        <w:fldChar w:fldCharType="begin"/>
      </w:r>
      <w:r>
        <w:rPr>
          <w:color w:val="auto"/>
          <w:sz w:val="21"/>
          <w:szCs w:val="21"/>
          <w:highlight w:val="none"/>
        </w:rPr>
        <w:instrText xml:space="preserve"> HYPERLINK "http://jszfcg.jsczt.cn/" \o "http://jszfcg.jsczt.cn/" </w:instrText>
      </w:r>
      <w:r>
        <w:rPr>
          <w:color w:val="auto"/>
          <w:sz w:val="21"/>
          <w:szCs w:val="21"/>
          <w:highlight w:val="none"/>
        </w:rPr>
        <w:fldChar w:fldCharType="separate"/>
      </w:r>
      <w:r>
        <w:rPr>
          <w:rStyle w:val="776"/>
          <w:rFonts w:ascii="仿宋" w:hAnsi="仿宋" w:eastAsia="仿宋" w:cs="仿宋"/>
          <w:color w:val="auto"/>
          <w:sz w:val="24"/>
          <w:szCs w:val="24"/>
          <w:highlight w:val="none"/>
        </w:rPr>
        <w:t xml:space="preserve">http://jszfcg.jsczt.cn/</w:t>
      </w:r>
      <w:r>
        <w:rPr>
          <w:rStyle w:val="776"/>
          <w:rFonts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（十）相关说明: 供应商在“苏采云”系统中提交首次响应文件的时间即为数据电文（响应文件，下同）的发送时间和接收时间。</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十三、响应文件编制要求</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请按照以下要求（包括但不限于以下要求）制作：</w:t>
      </w:r>
      <w:r/>
    </w:p>
    <w:p>
      <w:pPr>
        <w:ind w:firstLine="425"/>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（一）基本目录</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1.《磋商报价表》（加盖电子签章，格式见《磋商文件》附件。政府采购客户端工具输入报价自动生成）；</w:t>
      </w:r>
      <w:r/>
    </w:p>
    <w:p>
      <w:pPr>
        <w:ind w:firstLine="425"/>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（二）资格条件（</w:t>
      </w:r>
      <w:r>
        <w:rPr>
          <w:rStyle w:val="1001"/>
          <w:rFonts w:ascii="宋体" w:hAnsi="宋体" w:cs="宋体"/>
          <w:b/>
          <w:color w:val="auto"/>
          <w:sz w:val="24"/>
          <w:highlight w:val="none"/>
        </w:rPr>
        <w:t xml:space="preserve">必须提供，否则响应无效</w:t>
      </w:r>
      <w:r>
        <w:rPr>
          <w:rFonts w:ascii="仿宋" w:hAnsi="仿宋" w:eastAsia="仿宋" w:cs="仿宋"/>
          <w:color w:val="auto"/>
          <w:sz w:val="24"/>
          <w:szCs w:val="24"/>
          <w:highlight w:val="none"/>
          <w:lang w:eastAsia="zh-CN"/>
        </w:rPr>
        <w:t xml:space="preserve">）</w:t>
      </w:r>
      <w:r/>
    </w:p>
    <w:p>
      <w:pPr>
        <w:ind w:right="-334" w:firstLine="480"/>
        <w:spacing w:line="360" w:lineRule="auto"/>
        <w:rPr>
          <w:rStyle w:val="1001"/>
          <w:rFonts w:hint="eastAsia" w:ascii="仿宋" w:hAnsi="仿宋" w:eastAsia="仿宋" w:cs="仿宋"/>
          <w:bCs/>
          <w:color w:val="auto"/>
          <w:sz w:val="24"/>
          <w:highlight w:val="none"/>
        </w:rPr>
      </w:pPr>
      <w:r>
        <w:rPr>
          <w:rStyle w:val="1001"/>
          <w:rFonts w:hint="eastAsia" w:ascii="仿宋" w:hAnsi="仿宋" w:eastAsia="仿宋" w:cs="仿宋"/>
          <w:bCs/>
          <w:color w:val="auto"/>
          <w:sz w:val="24"/>
          <w:highlight w:val="none"/>
        </w:rPr>
        <w:t xml:space="preserve">1、具有独立承担民事责任的能力，提供</w:t>
      </w:r>
      <w:r>
        <w:rPr>
          <w:rStyle w:val="1001"/>
          <w:rFonts w:hint="eastAsia" w:ascii="仿宋" w:hAnsi="仿宋" w:eastAsia="仿宋" w:cs="仿宋"/>
          <w:bCs/>
          <w:color w:val="auto"/>
          <w:sz w:val="24"/>
          <w:highlight w:val="none"/>
          <w:lang w:val="en-US"/>
        </w:rPr>
        <w:t xml:space="preserve">供应商</w:t>
      </w:r>
      <w:r>
        <w:rPr>
          <w:rStyle w:val="1001"/>
          <w:rFonts w:hint="eastAsia" w:ascii="仿宋" w:hAnsi="仿宋" w:eastAsia="仿宋" w:cs="仿宋"/>
          <w:bCs/>
          <w:color w:val="auto"/>
          <w:sz w:val="24"/>
          <w:highlight w:val="none"/>
        </w:rPr>
        <w:t xml:space="preserve">合法有效的法人的营业执照(或事业单位法人证书)或其他组织合法证明文件的原件扫描件；</w:t>
      </w:r>
      <w:r/>
    </w:p>
    <w:p>
      <w:pPr>
        <w:ind w:firstLine="480"/>
        <w:spacing w:line="360" w:lineRule="auto"/>
        <w:widowControl w:val="off"/>
        <w:rPr>
          <w:rFonts w:hint="eastAsia" w:ascii="仿宋" w:hAnsi="仿宋" w:eastAsia="仿宋" w:cs="仿宋"/>
          <w:bCs/>
          <w:color w:val="auto"/>
          <w:highlight w:val="none"/>
        </w:rPr>
        <w:pBdr>
          <w:top w:val="none" w:color="000000" w:sz="0" w:space="0"/>
          <w:left w:val="none" w:color="000000" w:sz="0" w:space="0"/>
          <w:bottom w:val="none" w:color="000000" w:sz="0" w:space="0"/>
          <w:right w:val="none" w:color="000000" w:sz="0" w:space="0"/>
        </w:pBdr>
      </w:pPr>
      <w:r>
        <w:rPr>
          <w:rStyle w:val="1001"/>
          <w:rFonts w:hint="eastAsia" w:ascii="仿宋" w:hAnsi="仿宋" w:eastAsia="仿宋" w:cs="仿宋"/>
          <w:bCs/>
          <w:color w:val="auto"/>
          <w:sz w:val="24"/>
          <w:highlight w:val="none"/>
        </w:rPr>
        <w:t xml:space="preserve">2、</w:t>
      </w:r>
      <w:r>
        <w:rPr>
          <w:rFonts w:hint="eastAsia" w:ascii="仿宋" w:hAnsi="仿宋" w:eastAsia="仿宋" w:cs="仿宋"/>
          <w:bCs/>
          <w:color w:val="auto"/>
          <w:sz w:val="24"/>
          <w:highlight w:val="none"/>
        </w:rPr>
        <w:t xml:space="preserve">财务状况报告，至少提供：供应商的提交首次响应文件时间前6个月内（不含“首次响应文件提交的截止时间”当月）任何1月的资产负债表和利润表月报表扫描件；或供应商基本开户银行出具的有效的资信证明扫描件；或财政部门认可的政府采购专业担保机构出具的有效的投标担保函扫描件；</w:t>
      </w:r>
      <w:r/>
    </w:p>
    <w:p>
      <w:pPr>
        <w:ind w:right="-334"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供应商的提交首次响应文件时间前6个月内（不含“首次响应文件提交的截止时间”当月）任何1月的依法缴纳税收和社会保障资金的相关材料扫描件；依法免税或不需要缴纳社会保障资金的供应商应提供相应其依法免税或不需要缴纳社会保障资金的证明文件扫描件；</w:t>
      </w:r>
      <w:r/>
    </w:p>
    <w:p>
      <w:pPr>
        <w:ind w:right="-334"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 xml:space="preserve">4、</w:t>
      </w:r>
      <w:r>
        <w:rPr>
          <w:rFonts w:hint="eastAsia" w:ascii="仿宋" w:hAnsi="仿宋" w:eastAsia="仿宋" w:cs="仿宋"/>
          <w:bCs/>
          <w:color w:val="auto"/>
          <w:sz w:val="24"/>
          <w:highlight w:val="none"/>
        </w:rPr>
        <w:t xml:space="preserve">具备履行合同所必需的设备和专业技术能力的证明材料。提供具备履行合同所必需的设备和专业技术能力的书面声明（加盖电子签章，格式见《磋商文件》附件）；</w:t>
      </w:r>
      <w:r/>
    </w:p>
    <w:p>
      <w:pPr>
        <w:ind w:right="-333" w:firstLine="480"/>
        <w:spacing w:line="360" w:lineRule="auto"/>
        <w:rPr>
          <w:rStyle w:val="1001"/>
          <w:rFonts w:hint="eastAsia" w:ascii="仿宋" w:hAnsi="仿宋" w:eastAsia="仿宋" w:cs="仿宋"/>
          <w:bCs/>
          <w:color w:val="auto"/>
          <w:sz w:val="24"/>
          <w:highlight w:val="none"/>
        </w:rPr>
      </w:pPr>
      <w:r>
        <w:rPr>
          <w:rStyle w:val="1001"/>
          <w:rFonts w:hint="eastAsia" w:ascii="仿宋" w:hAnsi="仿宋" w:eastAsia="仿宋" w:cs="仿宋"/>
          <w:bCs/>
          <w:color w:val="auto"/>
          <w:sz w:val="24"/>
          <w:highlight w:val="none"/>
        </w:rPr>
        <w:t xml:space="preserve">5、供应商参加政府采购活动前3年内在经营活动中没有重大违法记录的书面声明(加盖电子签章，格式见《磋商文件》附件)；</w:t>
      </w:r>
      <w:r/>
    </w:p>
    <w:p>
      <w:pPr>
        <w:ind w:right="-333" w:firstLine="480"/>
        <w:spacing w:line="360" w:lineRule="auto"/>
        <w:rPr>
          <w:rStyle w:val="1001"/>
          <w:rFonts w:hint="eastAsia" w:ascii="仿宋" w:hAnsi="仿宋" w:eastAsia="仿宋" w:cs="仿宋"/>
          <w:bCs/>
          <w:color w:val="auto"/>
          <w:sz w:val="24"/>
          <w:highlight w:val="none"/>
        </w:rPr>
      </w:pPr>
      <w:r>
        <w:rPr>
          <w:rStyle w:val="1001"/>
          <w:rFonts w:hint="eastAsia" w:ascii="仿宋" w:hAnsi="仿宋" w:eastAsia="仿宋" w:cs="仿宋"/>
          <w:bCs/>
          <w:color w:val="auto"/>
          <w:sz w:val="24"/>
          <w:highlight w:val="none"/>
        </w:rPr>
        <w:t xml:space="preserve">6、供应商为中小企业（含中型、小型、微型企业，下同）的，提供《中小企业声明函》原件（必须提供，加盖电子签章，填写完整，必须提供。格式见《磋商文件》附件）。《中小企业声明函》查询渠道参考工业和信息化部发布的中小企业规模自测小程序。</w:t>
      </w:r>
      <w:r/>
    </w:p>
    <w:p>
      <w:pPr>
        <w:ind w:right="-333"/>
        <w:spacing w:line="360" w:lineRule="auto"/>
        <w:rPr>
          <w:rStyle w:val="1001"/>
          <w:rFonts w:hint="eastAsia" w:ascii="仿宋" w:hAnsi="仿宋" w:eastAsia="仿宋" w:cs="仿宋"/>
          <w:b/>
          <w:color w:val="auto"/>
          <w:sz w:val="24"/>
          <w:highlight w:val="none"/>
        </w:rPr>
      </w:pPr>
      <w:r>
        <w:rPr>
          <w:rStyle w:val="1001"/>
          <w:rFonts w:hint="eastAsia" w:ascii="仿宋" w:hAnsi="仿宋" w:eastAsia="仿宋" w:cs="仿宋"/>
          <w:b/>
          <w:color w:val="auto"/>
          <w:sz w:val="24"/>
          <w:highlight w:val="none"/>
        </w:rPr>
        <w:t xml:space="preserve">注：中小微企业，应当同时符合以下条件：</w:t>
      </w:r>
      <w:r/>
    </w:p>
    <w:p>
      <w:pPr>
        <w:ind w:right="-333" w:firstLine="480"/>
        <w:spacing w:line="360" w:lineRule="auto"/>
        <w:rPr>
          <w:rStyle w:val="1001"/>
          <w:rFonts w:hint="eastAsia" w:ascii="仿宋" w:hAnsi="仿宋" w:eastAsia="仿宋" w:cs="仿宋"/>
          <w:bCs/>
          <w:color w:val="auto"/>
          <w:sz w:val="24"/>
          <w:highlight w:val="none"/>
        </w:rPr>
      </w:pPr>
      <w:r>
        <w:rPr>
          <w:rStyle w:val="1001"/>
          <w:rFonts w:hint="eastAsia" w:ascii="仿宋" w:hAnsi="仿宋" w:eastAsia="仿宋" w:cs="仿宋"/>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3" w:firstLine="480"/>
        <w:spacing w:line="360" w:lineRule="auto"/>
        <w:rPr>
          <w:rStyle w:val="1001"/>
          <w:rFonts w:hint="eastAsia" w:ascii="仿宋" w:hAnsi="仿宋" w:eastAsia="仿宋" w:cs="仿宋"/>
          <w:bCs/>
          <w:color w:val="auto"/>
          <w:sz w:val="24"/>
          <w:highlight w:val="none"/>
        </w:rPr>
      </w:pPr>
      <w:r>
        <w:rPr>
          <w:rStyle w:val="1001"/>
          <w:rFonts w:hint="eastAsia" w:ascii="仿宋" w:hAnsi="仿宋" w:eastAsia="仿宋" w:cs="仿宋"/>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3" w:firstLine="480"/>
        <w:spacing w:line="360" w:lineRule="auto"/>
        <w:rPr>
          <w:rStyle w:val="1001"/>
          <w:rFonts w:hint="eastAsia" w:ascii="仿宋" w:hAnsi="仿宋" w:eastAsia="仿宋" w:cs="仿宋"/>
          <w:b/>
          <w:bCs/>
          <w:color w:val="auto"/>
          <w:sz w:val="24"/>
          <w:highlight w:val="none"/>
        </w:rPr>
      </w:pPr>
      <w:r>
        <w:rPr>
          <w:rStyle w:val="1001"/>
          <w:rFonts w:hint="eastAsia" w:ascii="仿宋" w:hAnsi="仿宋" w:eastAsia="仿宋" w:cs="仿宋"/>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numPr>
          <w:ilvl w:val="0"/>
          <w:numId w:val="3"/>
        </w:numPr>
        <w:ind w:firstLine="425"/>
        <w:spacing w:before="240" w:after="240"/>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符合条件（</w:t>
      </w:r>
      <w:r>
        <w:rPr>
          <w:rFonts w:ascii="仿宋" w:hAnsi="仿宋" w:eastAsia="仿宋" w:cs="仿宋"/>
          <w:b/>
          <w:color w:val="auto"/>
          <w:sz w:val="24"/>
          <w:szCs w:val="24"/>
          <w:highlight w:val="none"/>
          <w:lang w:eastAsia="zh-CN"/>
        </w:rPr>
        <w:t xml:space="preserve">必须提供，否则响应无效</w:t>
      </w:r>
      <w:r>
        <w:rPr>
          <w:rFonts w:ascii="仿宋" w:hAnsi="仿宋" w:eastAsia="仿宋" w:cs="仿宋"/>
          <w:color w:val="auto"/>
          <w:sz w:val="24"/>
          <w:szCs w:val="24"/>
          <w:highlight w:val="none"/>
          <w:lang w:eastAsia="zh-CN"/>
        </w:rPr>
        <w:t xml:space="preserve">）</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1.《磋商报价表》（加盖电子签章，格式见《磋商文件》附件</w:t>
      </w:r>
      <w:r>
        <w:rPr>
          <w:rFonts w:hint="eastAsia" w:ascii="仿宋" w:hAnsi="仿宋" w:eastAsia="仿宋" w:cs="仿宋"/>
          <w:color w:val="auto"/>
          <w:sz w:val="24"/>
          <w:szCs w:val="24"/>
          <w:highlight w:val="none"/>
          <w:lang w:eastAsia="zh-CN"/>
        </w:rPr>
        <w:t xml:space="preserve">；</w:t>
      </w:r>
      <w:r/>
    </w:p>
    <w:p>
      <w:pPr>
        <w:ind w:firstLine="480"/>
        <w:spacing w:before="240" w:after="240"/>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.《分项价格表》（加盖电子签章，格式见《磋商文件》附件）</w:t>
      </w:r>
      <w:r>
        <w:rPr>
          <w:rFonts w:ascii="仿宋" w:hAnsi="仿宋" w:eastAsia="仿宋" w:cs="仿宋"/>
          <w:color w:val="auto"/>
          <w:sz w:val="24"/>
          <w:szCs w:val="24"/>
          <w:highlight w:val="none"/>
          <w:lang w:eastAsia="zh-CN"/>
        </w:rPr>
        <w:t xml:space="preserve">；</w:t>
      </w:r>
      <w:r/>
    </w:p>
    <w:p>
      <w:pPr>
        <w:ind w:firstLine="480"/>
        <w:spacing w:before="240" w:after="240"/>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lang w:eastAsia="zh-CN"/>
        </w:rPr>
        <w:t xml:space="preserve">《承诺书》（加盖电子签章，格式见《磋商文件》附件）</w:t>
      </w:r>
      <w:r>
        <w:rPr>
          <w:rFonts w:hint="eastAsia" w:ascii="仿宋" w:hAnsi="仿宋" w:eastAsia="仿宋" w:cs="仿宋"/>
          <w:color w:val="auto"/>
          <w:sz w:val="24"/>
          <w:szCs w:val="24"/>
          <w:highlight w:val="none"/>
          <w:lang w:eastAsia="zh-CN"/>
        </w:rPr>
        <w:t xml:space="preserve">；</w:t>
      </w:r>
      <w:r/>
    </w:p>
    <w:p>
      <w:pPr>
        <w:ind w:firstLine="480"/>
        <w:spacing w:before="240" w:after="240"/>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eastAsia="zh-CN"/>
        </w:rPr>
        <w:t xml:space="preserve">授权委托书</w:t>
      </w:r>
      <w:r>
        <w:rPr>
          <w:rFonts w:hint="eastAsia"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eastAsia="zh-CN"/>
        </w:rPr>
        <w:t xml:space="preserve">（提供原件的扫描件，格式见《磋商文件》附件）；</w:t>
      </w:r>
      <w:r/>
    </w:p>
    <w:p>
      <w:pPr>
        <w:ind w:firstLine="480"/>
        <w:spacing w:before="240" w:after="240"/>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lang w:eastAsia="zh-CN"/>
        </w:rPr>
        <w:t xml:space="preserve">.《偏离表》（加盖电子签章，格式见《磋商文件》附件）；</w:t>
      </w:r>
      <w:r/>
    </w:p>
    <w:p>
      <w:pPr>
        <w:ind w:firstLine="480"/>
        <w:spacing w:before="240" w:after="240"/>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6.“中标后作业人员、设备配置”的承诺函</w:t>
      </w:r>
      <w:r>
        <w:rPr>
          <w:rFonts w:ascii="仿宋" w:hAnsi="仿宋" w:eastAsia="仿宋" w:cs="仿宋"/>
          <w:color w:val="auto"/>
          <w:sz w:val="24"/>
          <w:szCs w:val="24"/>
          <w:highlight w:val="none"/>
          <w:lang w:eastAsia="zh-CN"/>
        </w:rPr>
        <w:t xml:space="preserve">（加盖电子签章，格式见《磋商文件》附件）；</w:t>
      </w:r>
      <w:r/>
    </w:p>
    <w:p>
      <w:pPr>
        <w:ind w:firstLine="480"/>
        <w:spacing w:before="240" w:after="240"/>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（四）综合评审评分项</w:t>
      </w:r>
      <w:r/>
    </w:p>
    <w:p>
      <w:pPr>
        <w:ind w:firstLine="480"/>
        <w:spacing w:before="240" w:after="240"/>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eastAsia="zh-CN"/>
        </w:rPr>
        <w:t xml:space="preserve">技术部分</w:t>
      </w:r>
      <w:r/>
    </w:p>
    <w:p>
      <w:pPr>
        <w:ind w:firstLine="480"/>
        <w:spacing w:before="240" w:after="240"/>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要求见《磋商文件》附件1、《评分细则》及附件：2、《采购需求》</w:t>
      </w:r>
      <w:r/>
    </w:p>
    <w:p>
      <w:pPr>
        <w:ind w:firstLine="480"/>
        <w:spacing w:before="240" w:after="240"/>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商务部分</w:t>
      </w:r>
      <w:r/>
    </w:p>
    <w:p>
      <w:pPr>
        <w:ind w:firstLine="480"/>
        <w:spacing w:before="240" w:after="240"/>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要求见《磋商文件》附件1、《评分细则》及附件：2、《采购需求》</w:t>
      </w:r>
      <w:r/>
    </w:p>
    <w:p>
      <w:pPr>
        <w:ind w:firstLine="480"/>
        <w:spacing w:before="240" w:after="240"/>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（五）价格折扣文件格式</w:t>
      </w:r>
      <w:r/>
    </w:p>
    <w:p>
      <w:pPr>
        <w:ind w:right="26" w:firstLine="600"/>
        <w:spacing w:before="240" w:after="240"/>
        <w:rPr>
          <w:rFonts w:hint="default"/>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1.企业报价折扣证明：</w:t>
      </w:r>
      <w:r>
        <w:rPr>
          <w:rFonts w:hint="eastAsia" w:ascii="仿宋" w:hAnsi="仿宋" w:eastAsia="仿宋" w:cs="仿宋"/>
          <w:color w:val="auto"/>
          <w:sz w:val="24"/>
          <w:szCs w:val="24"/>
          <w:highlight w:val="none"/>
          <w:lang w:val="en-US" w:eastAsia="zh-CN"/>
        </w:rPr>
        <w:t xml:space="preserve">无；</w:t>
      </w:r>
      <w:r/>
    </w:p>
    <w:p>
      <w:pPr>
        <w:ind w:firstLine="36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（六）提交的首次响应文件的密封、签署、盖章要求：</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1.密封（加密）要求：</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2.签署要求：见《磋商文件》第九章附件中相关格式要求</w:t>
      </w:r>
      <w:r>
        <w:rPr>
          <w:rFonts w:ascii="仿宋" w:hAnsi="仿宋" w:eastAsia="仿宋" w:cs="仿宋"/>
          <w:b/>
          <w:color w:val="auto"/>
          <w:sz w:val="24"/>
          <w:szCs w:val="24"/>
          <w:highlight w:val="none"/>
          <w:lang w:eastAsia="zh-CN"/>
        </w:rPr>
        <w:t xml:space="preserve">（特别提醒：竞争性磋商文件中如需“被授权代表签字或盖章”，供应商可打印成文档，签字或盖章后再扫描上传，最后再电子签章）</w:t>
      </w:r>
      <w:r>
        <w:rPr>
          <w:rFonts w:ascii="仿宋" w:hAnsi="仿宋" w:eastAsia="仿宋" w:cs="仿宋"/>
          <w:color w:val="auto"/>
          <w:sz w:val="24"/>
          <w:szCs w:val="24"/>
          <w:highlight w:val="none"/>
          <w:lang w:eastAsia="zh-CN"/>
        </w:rPr>
        <w:t xml:space="preserve">。</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3.盖章要求：见《磋商文件》第九章附件中相关格式要求。供应商须通过“苏采云”系统提供的政府采购客户端工具（使用“CA数字证书”）加盖电子签章。</w:t>
      </w:r>
      <w:r/>
    </w:p>
    <w:p>
      <w:pPr>
        <w:ind w:firstLine="497"/>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（七）通过“苏采云”系统提交政府采购客户端工具导出加密的响应文件（后缀名为zip）。响应文件不得超过</w:t>
      </w:r>
      <w:r>
        <w:rPr>
          <w:rFonts w:hint="eastAsia" w:ascii="仿宋" w:hAnsi="仿宋" w:eastAsia="仿宋" w:cs="仿宋"/>
          <w:color w:val="auto"/>
          <w:sz w:val="24"/>
          <w:szCs w:val="24"/>
          <w:highlight w:val="none"/>
          <w:lang w:eastAsia="zh-CN"/>
        </w:rPr>
        <w:t xml:space="preserve">1</w:t>
      </w:r>
      <w:r>
        <w:rPr>
          <w:rFonts w:ascii="仿宋" w:hAnsi="仿宋" w:eastAsia="仿宋" w:cs="仿宋"/>
          <w:color w:val="auto"/>
          <w:sz w:val="24"/>
          <w:szCs w:val="24"/>
          <w:highlight w:val="none"/>
          <w:lang w:eastAsia="zh-CN"/>
        </w:rPr>
        <w:t xml:space="preserve">50M！ </w:t>
      </w:r>
      <w:r/>
    </w:p>
    <w:p>
      <w:pPr>
        <w:ind w:firstLine="497"/>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注：</w:t>
      </w:r>
      <w:r/>
    </w:p>
    <w:p>
      <w:pPr>
        <w:ind w:firstLine="497"/>
        <w:spacing w:before="240" w:after="240"/>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1.供应商应当按照《磋商文件》的要求编制响应文件，并对其提交的响应文件的真实性、合法性承担法律责任。</w:t>
      </w:r>
      <w:r>
        <w:rPr>
          <w:rFonts w:ascii="仿宋" w:hAnsi="仿宋" w:eastAsia="仿宋" w:cs="仿宋"/>
          <w:color w:val="auto"/>
          <w:sz w:val="28"/>
          <w:szCs w:val="21"/>
          <w:highlight w:val="none"/>
          <w:lang w:eastAsia="zh-CN"/>
        </w:rPr>
        <w:t xml:space="preserve"> </w:t>
      </w:r>
      <w:r/>
    </w:p>
    <w:p>
      <w:pPr>
        <w:ind w:firstLine="478"/>
        <w:jc w:val="center"/>
        <w:spacing w:before="240" w:after="240"/>
        <w:rPr>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8"/>
          <w:szCs w:val="28"/>
          <w:highlight w:val="none"/>
          <w:lang w:eastAsia="zh-CN"/>
        </w:rPr>
        <w:t xml:space="preserve">第四章 磋商相关说明</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十四、磋商相关说明</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(一)磋商要求</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1.被邀请参与磋商的供应商需按本竞争性磋商文件要求的截止时间、方式（地点）提交首次响应文件，同时由法人或法</w:t>
      </w:r>
      <w:r>
        <w:rPr>
          <w:rFonts w:hint="eastAsia" w:ascii="仿宋" w:hAnsi="仿宋" w:eastAsia="仿宋" w:cs="仿宋"/>
          <w:color w:val="auto"/>
          <w:sz w:val="24"/>
          <w:szCs w:val="24"/>
          <w:highlight w:val="none"/>
          <w:lang w:eastAsia="zh-CN"/>
        </w:rPr>
        <w:t xml:space="preserve">定代表</w:t>
      </w:r>
      <w:r>
        <w:rPr>
          <w:rFonts w:ascii="仿宋" w:hAnsi="仿宋" w:eastAsia="仿宋" w:cs="仿宋"/>
          <w:color w:val="auto"/>
          <w:sz w:val="24"/>
          <w:szCs w:val="24"/>
          <w:highlight w:val="none"/>
          <w:lang w:eastAsia="zh-CN"/>
        </w:rPr>
        <w:t xml:space="preserve">人授权代表通过“苏采云”系统（开标大厅）等待磋商。</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2. 供应商可通过CA数字证书，在首次响应文件开启时间后，使用CA数字证书在规定时间内解密各自响应文件。</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szCs w:val="24"/>
          <w:highlight w:val="none"/>
          <w:lang w:eastAsia="zh-CN"/>
        </w:rPr>
        <w:t xml:space="preserve">3.供应商的授权代表或法</w:t>
      </w:r>
      <w:r>
        <w:rPr>
          <w:rFonts w:hint="eastAsia" w:ascii="仿宋" w:hAnsi="仿宋" w:eastAsia="仿宋" w:cs="仿宋"/>
          <w:b/>
          <w:color w:val="auto"/>
          <w:sz w:val="24"/>
          <w:szCs w:val="24"/>
          <w:highlight w:val="none"/>
          <w:lang w:eastAsia="zh-CN"/>
        </w:rPr>
        <w:t xml:space="preserve">定代表</w:t>
      </w:r>
      <w:r>
        <w:rPr>
          <w:rFonts w:ascii="仿宋" w:hAnsi="仿宋" w:eastAsia="仿宋" w:cs="仿宋"/>
          <w:b/>
          <w:color w:val="auto"/>
          <w:sz w:val="24"/>
          <w:szCs w:val="24"/>
          <w:highlight w:val="none"/>
          <w:lang w:eastAsia="zh-CN"/>
        </w:rPr>
        <w:t xml:space="preserve">人须全程守候在“苏采云”系统开标大厅，并确保视频设备正常使用。授权代表或法</w:t>
      </w:r>
      <w:r>
        <w:rPr>
          <w:rFonts w:hint="eastAsia" w:ascii="仿宋" w:hAnsi="仿宋" w:eastAsia="仿宋" w:cs="仿宋"/>
          <w:b/>
          <w:color w:val="auto"/>
          <w:sz w:val="24"/>
          <w:szCs w:val="24"/>
          <w:highlight w:val="none"/>
          <w:lang w:eastAsia="zh-CN"/>
        </w:rPr>
        <w:t xml:space="preserve">定代表</w:t>
      </w:r>
      <w:r>
        <w:rPr>
          <w:rFonts w:ascii="仿宋" w:hAnsi="仿宋" w:eastAsia="仿宋" w:cs="仿宋"/>
          <w:b/>
          <w:color w:val="auto"/>
          <w:sz w:val="24"/>
          <w:szCs w:val="24"/>
          <w:highlight w:val="none"/>
          <w:lang w:eastAsia="zh-CN"/>
        </w:rPr>
        <w:t xml:space="preserve">人须携带授权委托书原件及身份证原件，经磋商小组核查后参与磋商活动。</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4.磋商顺序按照电子标书解密先后时间进行，解密时间相同的，不分先后顺序。</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5.磋商方式：本次磋商采用“苏采云”系统中的视频会议，供应商自行选择任意地点参加远程磋商会议。请供应商在磋商前等候在开标大厅，随时接听磋商小组发出的磋商视频邀请</w:t>
      </w:r>
      <w:r>
        <w:rPr>
          <w:rFonts w:ascii="仿宋" w:hAnsi="仿宋" w:eastAsia="仿宋" w:cs="仿宋"/>
          <w:b/>
          <w:color w:val="auto"/>
          <w:sz w:val="24"/>
          <w:szCs w:val="24"/>
          <w:highlight w:val="none"/>
          <w:lang w:eastAsia="zh-CN"/>
        </w:rPr>
        <w:t xml:space="preserve">（所有邀请等待时间2分钟，2分钟内所邀请供应商无响应，视同放弃磋商的权利，由解密顺序下一家进行磋商，不再后补）</w:t>
      </w:r>
      <w:r>
        <w:rPr>
          <w:rFonts w:ascii="仿宋" w:hAnsi="仿宋" w:eastAsia="仿宋" w:cs="仿宋"/>
          <w:color w:val="auto"/>
          <w:sz w:val="24"/>
          <w:szCs w:val="24"/>
          <w:highlight w:val="none"/>
          <w:lang w:eastAsia="zh-CN"/>
        </w:rPr>
        <w:t xml:space="preserve">：</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6.未在规定时间内进行答疑澄清的，视同放弃澄清。</w:t>
      </w:r>
      <w:r/>
    </w:p>
    <w:p>
      <w:pPr>
        <w:ind w:firstLine="480"/>
        <w:spacing w:before="240" w:after="240"/>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7.未在规定时间内进行报价的，视为响应无效。</w:t>
      </w:r>
      <w:r/>
    </w:p>
    <w:p>
      <w:pPr>
        <w:ind w:firstLine="480"/>
        <w:spacing w:before="240" w:after="240"/>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eastAsia="zh-CN"/>
        </w:rPr>
        <w:t xml:space="preserve">注：各供应商在未进行第二次报价前，请不要离开开标系统，随时接受评标委员会提出的二次报价，因供应商未能及时二次报价而引起的废标及损失，由供应商负责。</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8.被邀请参与磋商的供应商如未按上述磋商要求执行，视同放弃磋商的权利。</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（二）评审程序</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经磋商确定最终采购需求和提交最后报价的供应商后，由磋商小组采用综合评分法对提交最后报价的供应商的响应文件和最后报价进行综合评分。</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磋商小组应当根据综合评分情况，按照评审得分由高到低顺序推荐成交候选供应商，并编写评审报告。评审得分相同的，按照最后报价由低到高的顺序推荐。评审得分且最后报价相同的，按照项目</w:t>
      </w:r>
      <w:r>
        <w:rPr>
          <w:rFonts w:hint="eastAsia" w:ascii="仿宋" w:hAnsi="仿宋" w:eastAsia="仿宋" w:cs="仿宋"/>
          <w:color w:val="auto"/>
          <w:sz w:val="24"/>
          <w:szCs w:val="24"/>
          <w:highlight w:val="none"/>
          <w:lang w:eastAsia="zh-CN"/>
        </w:rPr>
        <w:t xml:space="preserve">服务</w:t>
      </w:r>
      <w:r>
        <w:rPr>
          <w:rFonts w:ascii="仿宋" w:hAnsi="仿宋" w:eastAsia="仿宋" w:cs="仿宋"/>
          <w:color w:val="auto"/>
          <w:sz w:val="24"/>
          <w:szCs w:val="24"/>
          <w:highlight w:val="none"/>
          <w:lang w:eastAsia="zh-CN"/>
        </w:rPr>
        <w:t xml:space="preserve">方案优劣（得分）顺序推荐。</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磋商小组认为供应商的报价明显低于其他供应商的报价，有可能影响服务质量或者不能诚信履约的，磋商小组通过</w:t>
      </w:r>
      <w:bookmarkStart w:id="0" w:name="OLE_LINK13"/>
      <w:r>
        <w:rPr>
          <w:rFonts w:hint="eastAsia" w:ascii="仿宋" w:hAnsi="仿宋" w:eastAsia="仿宋" w:cs="仿宋"/>
          <w:color w:val="auto"/>
          <w:sz w:val="24"/>
          <w:szCs w:val="24"/>
          <w:highlight w:val="none"/>
          <w:lang w:eastAsia="zh-CN"/>
        </w:rPr>
        <w:t xml:space="preserve">“苏彩云”系统中的视频会议</w:t>
      </w:r>
      <w:bookmarkEnd w:id="0"/>
      <w:r>
        <w:rPr>
          <w:rFonts w:hint="eastAsia" w:ascii="仿宋" w:hAnsi="仿宋" w:eastAsia="仿宋" w:cs="仿宋"/>
          <w:color w:val="auto"/>
          <w:sz w:val="24"/>
          <w:szCs w:val="24"/>
          <w:highlight w:val="none"/>
          <w:lang w:eastAsia="zh-CN"/>
        </w:rPr>
        <w:t xml:space="preserve">，要求供应商作出必要的说明，并规定回复时间。供应商说明应当通过“苏彩云”系统中的视频会议系统（扫描件+加盖公章）形式回复。供应商不能证明其报价合理性的，磋商小组应当将其按响应无效处理。</w:t>
      </w:r>
      <w:r/>
    </w:p>
    <w:p>
      <w:pPr>
        <w:ind w:firstLine="480"/>
        <w:spacing w:before="240" w:after="240"/>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rFonts w:ascii="仿宋" w:hAnsi="仿宋" w:eastAsia="仿宋" w:cs="仿宋"/>
          <w:color w:val="auto"/>
          <w:sz w:val="24"/>
          <w:szCs w:val="24"/>
          <w:highlight w:val="none"/>
          <w:lang w:eastAsia="zh-CN"/>
        </w:rPr>
        <w:t xml:space="preserve"> </w:t>
      </w:r>
      <w:r/>
    </w:p>
    <w:p>
      <w:pPr>
        <w:pStyle w:val="86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特别说明：</w:t>
      </w:r>
      <w:r/>
    </w:p>
    <w:p>
      <w:pPr>
        <w:pStyle w:val="864"/>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64"/>
        <w:rPr>
          <w:color w:val="auto"/>
          <w:sz w:val="24"/>
          <w:szCs w:val="24"/>
          <w:highlight w:val="none"/>
        </w:rPr>
      </w:pPr>
      <w:r>
        <w:rPr>
          <w:color w:val="auto"/>
          <w:sz w:val="24"/>
          <w:szCs w:val="24"/>
          <w:highlight w:val="none"/>
        </w:rPr>
      </w:r>
      <w:r/>
    </w:p>
    <w:p>
      <w:pPr>
        <w:ind w:firstLine="24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 (三) 查询及使用供应商信用记录</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1.由采购人查询信用信息。</w:t>
      </w:r>
      <w:r/>
    </w:p>
    <w:p>
      <w:pPr>
        <w:ind w:firstLine="480"/>
        <w:spacing w:before="240" w:after="240"/>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2.查询渠道包括：</w:t>
      </w:r>
      <w:r/>
    </w:p>
    <w:p>
      <w:pPr>
        <w:ind w:firstLine="480"/>
        <w:spacing w:before="240" w:after="240"/>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①“信用中国”网（</w:t>
      </w:r>
      <w:r>
        <w:rPr>
          <w:rFonts w:ascii="仿宋" w:hAnsi="仿宋" w:eastAsia="仿宋" w:cs="仿宋"/>
          <w:color w:val="auto"/>
          <w:sz w:val="24"/>
          <w:szCs w:val="24"/>
          <w:highlight w:val="none"/>
        </w:rPr>
        <w:fldChar w:fldCharType="begin"/>
      </w:r>
      <w:r>
        <w:rPr>
          <w:rFonts w:ascii="仿宋" w:hAnsi="仿宋" w:eastAsia="仿宋" w:cs="仿宋"/>
          <w:color w:val="auto"/>
          <w:sz w:val="24"/>
          <w:szCs w:val="24"/>
          <w:highlight w:val="none"/>
        </w:rPr>
        <w:instrText xml:space="preserve"> HYPERLINK "http://www.creditchina.gov.cn/" \o "http://www.creditchina.gov.cn/" </w:instrText>
      </w:r>
      <w:r>
        <w:rPr>
          <w:rFonts w:ascii="仿宋" w:hAnsi="仿宋" w:eastAsia="仿宋" w:cs="仿宋"/>
          <w:color w:val="auto"/>
          <w:sz w:val="24"/>
          <w:szCs w:val="24"/>
          <w:highlight w:val="none"/>
        </w:rPr>
        <w:fldChar w:fldCharType="separate"/>
      </w:r>
      <w:r>
        <w:rPr>
          <w:rFonts w:ascii="仿宋" w:hAnsi="仿宋" w:eastAsia="仿宋" w:cs="仿宋"/>
          <w:color w:val="auto"/>
          <w:sz w:val="24"/>
          <w:szCs w:val="24"/>
          <w:highlight w:val="none"/>
        </w:rPr>
        <w:t xml:space="preserve">www.creditchina.gov.cn</w:t>
      </w:r>
      <w:r>
        <w:rPr>
          <w:rFonts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t xml:space="preserve">）；</w:t>
      </w:r>
      <w:r/>
    </w:p>
    <w:p>
      <w:pPr>
        <w:ind w:firstLine="480"/>
        <w:spacing w:before="240" w:after="240"/>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②中国政府采购网（</w:t>
      </w:r>
      <w:r>
        <w:rPr>
          <w:rFonts w:ascii="仿宋" w:hAnsi="仿宋" w:eastAsia="仿宋" w:cs="仿宋"/>
          <w:color w:val="auto"/>
          <w:sz w:val="24"/>
          <w:szCs w:val="24"/>
          <w:highlight w:val="none"/>
        </w:rPr>
        <w:fldChar w:fldCharType="begin"/>
      </w:r>
      <w:r>
        <w:rPr>
          <w:rFonts w:ascii="仿宋" w:hAnsi="仿宋" w:eastAsia="仿宋" w:cs="仿宋"/>
          <w:color w:val="auto"/>
          <w:sz w:val="24"/>
          <w:szCs w:val="24"/>
          <w:highlight w:val="none"/>
        </w:rPr>
        <w:instrText xml:space="preserve"> HYPERLINK "http://www.ccgp.gov.cn/" \o "http://www.ccgp.gov.cn/" </w:instrText>
      </w:r>
      <w:r>
        <w:rPr>
          <w:rFonts w:ascii="仿宋" w:hAnsi="仿宋" w:eastAsia="仿宋" w:cs="仿宋"/>
          <w:color w:val="auto"/>
          <w:sz w:val="24"/>
          <w:szCs w:val="24"/>
          <w:highlight w:val="none"/>
        </w:rPr>
        <w:fldChar w:fldCharType="separate"/>
      </w:r>
      <w:r>
        <w:rPr>
          <w:rFonts w:ascii="仿宋" w:hAnsi="仿宋" w:eastAsia="仿宋" w:cs="仿宋"/>
          <w:color w:val="auto"/>
          <w:sz w:val="24"/>
          <w:szCs w:val="24"/>
          <w:highlight w:val="none"/>
        </w:rPr>
        <w:t xml:space="preserve">www.ccgp.gov.cn</w:t>
      </w:r>
      <w:r>
        <w:rPr>
          <w:rFonts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t xml:space="preserve">）；</w:t>
      </w:r>
      <w:r/>
    </w:p>
    <w:p>
      <w:pPr>
        <w:ind w:firstLine="480"/>
        <w:spacing w:before="240" w:after="240"/>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③“信用中国（江苏）”网（http://credit.jiangsu.gov.cn/）；</w:t>
      </w:r>
      <w:r/>
    </w:p>
    <w:p>
      <w:pPr>
        <w:ind w:firstLine="480"/>
        <w:spacing w:before="240" w:after="240"/>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④“信用中国（徐州）”网（www.xuzhoucredit.gov.cn）。</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3.截止时点（查询环节）：首次响应文件开启后资格审查结束前。</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4.信用信息查询记录和证据留存的具体方式：</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网页截屏打印，与其他采购文件一并保存。</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5.信用信息的使用规则：</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6.信用评价结果查询：见《磋商文件》附件1.《评分细则》。</w:t>
      </w:r>
      <w:r/>
    </w:p>
    <w:p>
      <w:pPr>
        <w:ind w:firstLine="478"/>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 十五、评审方法和评审标准</w:t>
      </w:r>
      <w:r/>
    </w:p>
    <w:p>
      <w:pPr>
        <w:ind w:firstLine="478"/>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1.评审方法：综合评分法</w:t>
      </w:r>
      <w:r>
        <w:rPr>
          <w:rFonts w:hint="eastAsia" w:ascii="仿宋" w:hAnsi="仿宋" w:eastAsia="仿宋" w:cs="仿宋"/>
          <w:color w:val="auto"/>
          <w:sz w:val="24"/>
          <w:szCs w:val="24"/>
          <w:highlight w:val="none"/>
          <w:lang w:eastAsia="zh-CN"/>
        </w:rPr>
        <w:t xml:space="preserve">。</w:t>
      </w:r>
      <w:r/>
    </w:p>
    <w:p>
      <w:pPr>
        <w:ind w:left="2" w:right="29"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2.评审标准：详见《磋商文件》附件1.《评分细则》</w:t>
      </w:r>
      <w:r>
        <w:rPr>
          <w:rFonts w:hint="eastAsia" w:ascii="仿宋" w:hAnsi="仿宋" w:eastAsia="仿宋" w:cs="仿宋"/>
          <w:color w:val="auto"/>
          <w:sz w:val="24"/>
          <w:szCs w:val="24"/>
          <w:highlight w:val="none"/>
          <w:lang w:eastAsia="zh-CN"/>
        </w:rPr>
        <w:t xml:space="preserve">。</w:t>
      </w:r>
      <w:r/>
    </w:p>
    <w:p>
      <w:pPr>
        <w:ind w:right="25"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right="25"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多家供应商提供的核心产品品牌相同的作为一个供应商计算，以质量和服务均能满足采购文件实质性响应要求且报价最低的供应商作为该品牌的供应商。</w:t>
      </w:r>
      <w:r/>
    </w:p>
    <w:p>
      <w:pPr>
        <w:ind w:left="2" w:right="29" w:firstLine="480"/>
        <w:spacing w:before="240" w:after="240"/>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4"/>
          <w:szCs w:val="24"/>
          <w:highlight w:val="none"/>
          <w:lang w:eastAsia="zh-CN"/>
        </w:rPr>
        <w:t xml:space="preserve">十六、</w:t>
      </w:r>
      <w:r>
        <w:rPr>
          <w:rFonts w:hint="eastAsia" w:ascii="仿宋" w:hAnsi="仿宋" w:eastAsia="仿宋" w:cs="仿宋"/>
          <w:b/>
          <w:bCs/>
          <w:color w:val="auto"/>
          <w:sz w:val="24"/>
          <w:szCs w:val="24"/>
          <w:highlight w:val="none"/>
          <w:lang w:eastAsia="zh-CN"/>
        </w:rPr>
        <w:t xml:space="preserve">有下列情形之一的，其响应无效：</w:t>
      </w:r>
      <w:r/>
    </w:p>
    <w:p>
      <w:pPr>
        <w:ind w:left="2" w:right="29" w:firstLine="480"/>
        <w:spacing w:before="240" w:after="240"/>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1、电子响应文件未按规定期限提交的； </w:t>
      </w:r>
      <w:r/>
    </w:p>
    <w:p>
      <w:pPr>
        <w:ind w:left="2" w:right="29" w:firstLine="480"/>
        <w:spacing w:before="240" w:after="240"/>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2、电子响应文件未按磋商文件要求签章的； </w:t>
      </w:r>
      <w:r/>
    </w:p>
    <w:p>
      <w:pPr>
        <w:ind w:left="2" w:right="29" w:firstLine="480"/>
        <w:spacing w:before="240" w:after="240"/>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3、供应商未在规定时间内解密电子响应文件的； </w:t>
      </w:r>
      <w:r/>
    </w:p>
    <w:p>
      <w:pPr>
        <w:ind w:left="2" w:right="29" w:firstLine="480"/>
        <w:spacing w:before="240" w:after="240"/>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4、供应商的法定代表人授权代表，无法定代表人授权委托书的； </w:t>
      </w:r>
      <w:r/>
    </w:p>
    <w:p>
      <w:pPr>
        <w:ind w:left="2" w:right="29" w:firstLine="480"/>
        <w:spacing w:before="240" w:after="240"/>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5、不具备磋商文件中规定的资格要求；不实质性响应磋商文件的；</w:t>
      </w:r>
      <w:r/>
    </w:p>
    <w:p>
      <w:pPr>
        <w:ind w:left="2" w:right="29" w:firstLine="480"/>
        <w:spacing w:before="240" w:after="240"/>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6、被列入“信用中国”网站（www.creditchina.gov.cn）失信被执行人、重大税收违法案件当事人名单、政府采购严重违法失信行为记录名单的； </w:t>
      </w:r>
      <w:r/>
    </w:p>
    <w:p>
      <w:pPr>
        <w:ind w:left="2" w:right="29" w:firstLine="480"/>
        <w:spacing w:before="240" w:after="240"/>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7、响应文件未按磋商文件规定的内容和要求填写的；没有在系统指定位置上传对应文件、材料的；</w:t>
      </w:r>
      <w:r/>
    </w:p>
    <w:p>
      <w:pPr>
        <w:ind w:left="2" w:right="29" w:firstLine="480"/>
        <w:spacing w:before="240" w:after="240"/>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8、响应文件含有采购人不能接受的附加条件的； </w:t>
      </w:r>
      <w:r/>
    </w:p>
    <w:p>
      <w:pPr>
        <w:ind w:left="2" w:right="29" w:firstLine="480"/>
        <w:spacing w:before="240" w:after="240"/>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9、不同供应商委托同一单位或者个人办理磋商事宜的； </w:t>
      </w:r>
      <w:r/>
    </w:p>
    <w:p>
      <w:pPr>
        <w:ind w:left="2" w:right="29" w:firstLine="480"/>
        <w:spacing w:before="240" w:after="240"/>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10、项目磋商报价超过本项目（采购包）预算或最高限价的； </w:t>
      </w:r>
      <w:r/>
    </w:p>
    <w:p>
      <w:pPr>
        <w:ind w:left="2" w:right="29" w:firstLine="480"/>
        <w:spacing w:before="240" w:after="240"/>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11、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 </w:t>
      </w:r>
      <w:r/>
    </w:p>
    <w:p>
      <w:pPr>
        <w:ind w:left="2" w:right="29" w:firstLine="480"/>
        <w:spacing w:before="240" w:after="240"/>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12、响应文件内容不全或不符合磋商文件中规定的其它实质性要求的； </w:t>
      </w:r>
      <w:r/>
    </w:p>
    <w:p>
      <w:pPr>
        <w:ind w:left="2" w:right="29" w:firstLine="480"/>
        <w:spacing w:before="240" w:after="240"/>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13、供应商资格条件不符合国家有关规定或磋商文件要求的；</w:t>
      </w:r>
      <w:r/>
    </w:p>
    <w:p>
      <w:pPr>
        <w:ind w:left="2" w:right="29" w:firstLine="480"/>
        <w:spacing w:before="240" w:after="240"/>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14、响应报价低于成本或者高于磋商文件设定的最高限价的；</w:t>
      </w:r>
      <w:r/>
    </w:p>
    <w:p>
      <w:pPr>
        <w:ind w:left="2" w:right="29" w:firstLine="480"/>
        <w:spacing w:before="240" w:after="240"/>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15、不同供应商的响应文件以及响应文件制作过程出现了评标委员会认为不应当雷同的情况的；</w:t>
      </w:r>
      <w:r/>
    </w:p>
    <w:p>
      <w:pPr>
        <w:ind w:left="2" w:right="29" w:firstLine="480"/>
        <w:spacing w:before="240" w:after="240"/>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16、以他人的名义投标、串通投标、以行贿手段谋取成交或者以其他弄虚作假方式投标的。</w:t>
      </w:r>
      <w:r/>
    </w:p>
    <w:p>
      <w:pPr>
        <w:ind w:left="2" w:right="29" w:firstLine="480"/>
        <w:spacing w:before="240" w:after="240"/>
        <w:rPr>
          <w:rFonts w:hint="default"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17、未按磋商文件规定的格式填写，内容不全或关键字模糊、无法辨认的；未按磋商文件要求提供电子响应文件，或者响应文件未能解密且按照磋商文件明确的响应文件解密失败的补救方案补救不成功的。</w:t>
      </w:r>
      <w:r/>
    </w:p>
    <w:p>
      <w:pPr>
        <w:ind w:left="2" w:right="29" w:firstLine="480"/>
        <w:spacing w:before="240" w:after="240"/>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18、法律法规和磋商文件规定的其它无效情形。</w:t>
      </w:r>
      <w:r/>
    </w:p>
    <w:p>
      <w:pPr>
        <w:ind w:left="2" w:right="29"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十七、</w:t>
      </w:r>
      <w:r>
        <w:rPr>
          <w:rFonts w:ascii="仿宋" w:hAnsi="仿宋" w:eastAsia="仿宋" w:cs="仿宋"/>
          <w:color w:val="auto"/>
          <w:sz w:val="24"/>
          <w:szCs w:val="24"/>
          <w:highlight w:val="none"/>
          <w:lang w:eastAsia="zh-CN"/>
        </w:rPr>
        <w:t xml:space="preserve">磋商过程中可能实质性变动的内容：在磋商过程中，磋商小组可以根据《磋商文件》和磋商情况实质性变动采购需求中的技术、服务要求以及合同草案条款。</w:t>
      </w:r>
      <w:r/>
    </w:p>
    <w:p>
      <w:pPr>
        <w:ind w:left="2" w:right="29" w:firstLine="480"/>
        <w:spacing w:before="240" w:after="240"/>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 十</w:t>
      </w:r>
      <w:r>
        <w:rPr>
          <w:rFonts w:hint="eastAsia" w:ascii="仿宋" w:hAnsi="仿宋" w:eastAsia="仿宋" w:cs="仿宋"/>
          <w:color w:val="auto"/>
          <w:sz w:val="24"/>
          <w:szCs w:val="24"/>
          <w:highlight w:val="none"/>
          <w:lang w:eastAsia="zh-CN"/>
        </w:rPr>
        <w:t xml:space="preserve">八</w:t>
      </w:r>
      <w:r>
        <w:rPr>
          <w:rFonts w:ascii="仿宋" w:hAnsi="仿宋" w:eastAsia="仿宋" w:cs="仿宋"/>
          <w:color w:val="auto"/>
          <w:sz w:val="24"/>
          <w:szCs w:val="24"/>
          <w:highlight w:val="none"/>
          <w:lang w:eastAsia="zh-CN"/>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480"/>
        <w:jc w:val="center"/>
        <w:spacing w:before="240" w:after="240"/>
        <w:rPr>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8"/>
          <w:szCs w:val="28"/>
          <w:highlight w:val="none"/>
          <w:lang w:eastAsia="zh-CN"/>
        </w:rPr>
        <w:t xml:space="preserve">第五章 确定成交供应商及合同签订等 </w:t>
      </w:r>
      <w:r/>
    </w:p>
    <w:p>
      <w:pPr>
        <w:ind w:left="2" w:right="29"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十</w:t>
      </w:r>
      <w:r>
        <w:rPr>
          <w:rFonts w:hint="eastAsia" w:ascii="仿宋" w:hAnsi="仿宋" w:eastAsia="仿宋" w:cs="仿宋"/>
          <w:color w:val="auto"/>
          <w:sz w:val="24"/>
          <w:szCs w:val="24"/>
          <w:highlight w:val="none"/>
          <w:lang w:eastAsia="zh-CN"/>
        </w:rPr>
        <w:t xml:space="preserve">九</w:t>
      </w:r>
      <w:r>
        <w:rPr>
          <w:rFonts w:ascii="仿宋" w:hAnsi="仿宋" w:eastAsia="仿宋" w:cs="仿宋"/>
          <w:color w:val="auto"/>
          <w:sz w:val="24"/>
          <w:szCs w:val="24"/>
          <w:highlight w:val="none"/>
          <w:lang w:eastAsia="zh-CN"/>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left="2" w:right="29"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 </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二十</w:t>
      </w:r>
      <w:r>
        <w:rPr>
          <w:rFonts w:ascii="仿宋" w:hAnsi="仿宋" w:eastAsia="仿宋" w:cs="仿宋"/>
          <w:color w:val="auto"/>
          <w:sz w:val="24"/>
          <w:szCs w:val="24"/>
          <w:highlight w:val="none"/>
          <w:lang w:eastAsia="zh-CN"/>
        </w:rPr>
        <w:t xml:space="preserve">、采购人与成交供应商应当在成交通知书发出之日起</w:t>
      </w:r>
      <w:r>
        <w:rPr>
          <w:rFonts w:hint="eastAsia" w:ascii="仿宋" w:hAnsi="仿宋" w:eastAsia="仿宋" w:cs="仿宋"/>
          <w:color w:val="auto"/>
          <w:sz w:val="24"/>
          <w:szCs w:val="24"/>
          <w:highlight w:val="none"/>
          <w:lang w:eastAsia="zh-CN"/>
        </w:rPr>
        <w:t xml:space="preserve">30</w:t>
      </w:r>
      <w:r>
        <w:rPr>
          <w:rFonts w:ascii="仿宋" w:hAnsi="仿宋" w:eastAsia="仿宋" w:cs="仿宋"/>
          <w:color w:val="auto"/>
          <w:sz w:val="24"/>
          <w:szCs w:val="24"/>
          <w:highlight w:val="none"/>
          <w:lang w:eastAsia="zh-CN"/>
        </w:rPr>
        <w:t xml:space="preserve">日内，按照《磋商文件》确定的合同文本以及采购标的、规格型号、采购金额、采购数量、技术和服务要求等事项签订政府采购合同。</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36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 </w:t>
      </w:r>
      <w:r/>
    </w:p>
    <w:p>
      <w:pPr>
        <w:ind w:firstLine="480"/>
        <w:spacing w:before="240" w:after="240"/>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二十</w:t>
      </w:r>
      <w:r>
        <w:rPr>
          <w:rFonts w:hint="eastAsia" w:ascii="仿宋" w:hAnsi="仿宋" w:eastAsia="仿宋" w:cs="仿宋"/>
          <w:color w:val="auto"/>
          <w:sz w:val="24"/>
          <w:szCs w:val="24"/>
          <w:highlight w:val="none"/>
          <w:lang w:eastAsia="zh-CN"/>
        </w:rPr>
        <w:t xml:space="preserve">一</w:t>
      </w:r>
      <w:r>
        <w:rPr>
          <w:rFonts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签订合同前，中标人必须向采购人提交其响应文件中所有扫描件的原件，采购人核查无误后，签订合同。如中标人不能在采购人规定的时间内向采购人提供原件，将被采购人视为放弃中标资格。</w:t>
      </w:r>
      <w:r/>
    </w:p>
    <w:p>
      <w:pPr>
        <w:ind w:firstLine="480"/>
        <w:jc w:val="center"/>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8"/>
          <w:szCs w:val="28"/>
          <w:highlight w:val="none"/>
        </w:rPr>
        <w:t xml:space="preserve">第六章 磋商文件的澄清或者修改</w:t>
      </w:r>
      <w:r/>
    </w:p>
    <w:p>
      <w:pPr>
        <w:ind w:firstLine="480"/>
        <w:spacing w:before="240" w:after="240"/>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eastAsia="zh-CN"/>
        </w:rPr>
        <w:t xml:space="preserve">二</w:t>
      </w:r>
      <w:r>
        <w:rPr>
          <w:rFonts w:ascii="仿宋" w:hAnsi="仿宋" w:eastAsia="仿宋" w:cs="仿宋"/>
          <w:color w:val="auto"/>
          <w:sz w:val="24"/>
          <w:szCs w:val="24"/>
          <w:highlight w:val="none"/>
        </w:rPr>
        <w:t xml:space="preserve">、《磋商文件》的澄清或者修改</w:t>
      </w:r>
      <w:r/>
    </w:p>
    <w:p>
      <w:pPr>
        <w:ind w:firstLine="480"/>
        <w:spacing w:before="240" w:after="240"/>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ind w:firstLine="480"/>
        <w:jc w:val="center"/>
        <w:spacing w:before="240" w:after="240"/>
        <w:rPr>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8"/>
          <w:szCs w:val="28"/>
          <w:highlight w:val="none"/>
          <w:lang w:eastAsia="zh-CN"/>
        </w:rPr>
        <w:t xml:space="preserve">第七章 询问和质疑 </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二十</w:t>
      </w:r>
      <w:r>
        <w:rPr>
          <w:rFonts w:hint="eastAsia" w:ascii="仿宋" w:hAnsi="仿宋" w:eastAsia="仿宋" w:cs="仿宋"/>
          <w:color w:val="auto"/>
          <w:sz w:val="24"/>
          <w:szCs w:val="24"/>
          <w:highlight w:val="none"/>
          <w:lang w:eastAsia="zh-CN"/>
        </w:rPr>
        <w:t xml:space="preserve">三</w:t>
      </w:r>
      <w:r>
        <w:rPr>
          <w:rFonts w:ascii="仿宋" w:hAnsi="仿宋" w:eastAsia="仿宋" w:cs="仿宋"/>
          <w:color w:val="auto"/>
          <w:sz w:val="24"/>
          <w:szCs w:val="24"/>
          <w:highlight w:val="none"/>
          <w:lang w:eastAsia="zh-CN"/>
        </w:rPr>
        <w:t xml:space="preserve">、询问和质疑</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 1.根据</w:t>
      </w:r>
      <w:r>
        <w:rPr>
          <w:rFonts w:hint="eastAsia" w:ascii="仿宋" w:hAnsi="仿宋" w:eastAsia="仿宋" w:cs="仿宋"/>
          <w:color w:val="auto"/>
          <w:sz w:val="24"/>
          <w:szCs w:val="24"/>
          <w:highlight w:val="none"/>
          <w:lang w:eastAsia="zh-CN"/>
        </w:rPr>
        <w:t xml:space="preserve">江苏人间建设项目管理有限公司</w:t>
      </w:r>
      <w:r>
        <w:rPr>
          <w:rFonts w:ascii="仿宋" w:hAnsi="仿宋" w:eastAsia="仿宋" w:cs="仿宋"/>
          <w:color w:val="auto"/>
          <w:sz w:val="24"/>
          <w:szCs w:val="24"/>
          <w:highlight w:val="none"/>
          <w:lang w:eastAsia="zh-CN"/>
        </w:rPr>
        <w:t xml:space="preserve">与</w:t>
      </w:r>
      <w:r>
        <w:rPr>
          <w:rFonts w:hint="eastAsia" w:ascii="仿宋" w:hAnsi="仿宋" w:eastAsia="仿宋" w:cs="仿宋"/>
          <w:color w:val="auto"/>
          <w:sz w:val="24"/>
          <w:szCs w:val="24"/>
          <w:highlight w:val="none"/>
          <w:lang w:eastAsia="zh-CN"/>
        </w:rPr>
        <w:t xml:space="preserve">徐州市云龙区人民政府黄山街道办事处</w:t>
      </w:r>
      <w:r>
        <w:rPr>
          <w:rFonts w:ascii="仿宋" w:hAnsi="仿宋" w:eastAsia="仿宋" w:cs="仿宋"/>
          <w:color w:val="auto"/>
          <w:sz w:val="24"/>
          <w:szCs w:val="24"/>
          <w:highlight w:val="none"/>
          <w:lang w:eastAsia="zh-CN"/>
        </w:rPr>
        <w:t xml:space="preserve">（采购人）签订的本采购项目的《委托代理协议》，供应商对政府采购活动事项有疑问的，向</w:t>
      </w:r>
      <w:r>
        <w:rPr>
          <w:rFonts w:hint="eastAsia" w:ascii="仿宋" w:hAnsi="仿宋" w:eastAsia="仿宋" w:cs="仿宋"/>
          <w:color w:val="auto"/>
          <w:sz w:val="24"/>
          <w:szCs w:val="24"/>
          <w:highlight w:val="none"/>
          <w:lang w:eastAsia="zh-CN"/>
        </w:rPr>
        <w:t xml:space="preserve">徐州市云龙区人民政府黄山街道办事处</w:t>
      </w:r>
      <w:r>
        <w:rPr>
          <w:rFonts w:ascii="仿宋" w:hAnsi="仿宋" w:eastAsia="仿宋" w:cs="仿宋"/>
          <w:color w:val="auto"/>
          <w:sz w:val="24"/>
          <w:szCs w:val="24"/>
          <w:highlight w:val="none"/>
          <w:lang w:eastAsia="zh-CN"/>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color w:val="auto"/>
          <w:sz w:val="24"/>
          <w:szCs w:val="24"/>
          <w:highlight w:val="none"/>
          <w:lang w:eastAsia="zh-CN"/>
        </w:rPr>
        <w:t xml:space="preserve">徐州市云龙区人民政府黄山街道办事处</w:t>
      </w:r>
      <w:r>
        <w:rPr>
          <w:rFonts w:ascii="仿宋" w:hAnsi="仿宋" w:eastAsia="仿宋" w:cs="仿宋"/>
          <w:color w:val="auto"/>
          <w:sz w:val="24"/>
          <w:szCs w:val="24"/>
          <w:highlight w:val="none"/>
          <w:lang w:eastAsia="zh-CN"/>
        </w:rPr>
        <w:t xml:space="preserve">（采购人）提出质疑。询问和质疑由</w:t>
      </w:r>
      <w:r>
        <w:rPr>
          <w:rFonts w:hint="eastAsia" w:ascii="仿宋" w:hAnsi="仿宋" w:eastAsia="仿宋" w:cs="仿宋"/>
          <w:color w:val="auto"/>
          <w:sz w:val="24"/>
          <w:szCs w:val="24"/>
          <w:highlight w:val="none"/>
          <w:lang w:eastAsia="zh-CN"/>
        </w:rPr>
        <w:t xml:space="preserve">徐州市云龙区人民政府黄山街道办事处</w:t>
      </w:r>
      <w:r>
        <w:rPr>
          <w:rFonts w:ascii="仿宋" w:hAnsi="仿宋" w:eastAsia="仿宋" w:cs="仿宋"/>
          <w:color w:val="auto"/>
          <w:sz w:val="24"/>
          <w:szCs w:val="24"/>
          <w:highlight w:val="none"/>
          <w:lang w:eastAsia="zh-CN"/>
        </w:rPr>
        <w:t xml:space="preserve">（采购人）依法处理。</w:t>
      </w:r>
      <w:r/>
    </w:p>
    <w:p>
      <w:pPr>
        <w:ind w:firstLine="480"/>
        <w:spacing w:before="240" w:after="240"/>
        <w:shd w:val="clear" w:color="ffffff" w:fill="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2.供应商在法定质疑期内一次性提出针对同一采购程序环节的质疑。</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3.质疑函</w:t>
      </w:r>
      <w:r/>
    </w:p>
    <w:p>
      <w:pPr>
        <w:ind w:firstLine="480"/>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接收质疑函的方式：供应商直接送交或供应商通过EMS邮寄。</w:t>
      </w:r>
      <w:r/>
    </w:p>
    <w:p>
      <w:pPr>
        <w:ind w:firstLine="480"/>
        <w:spacing w:before="240" w:after="240"/>
        <w:shd w:val="clear" w:color="ffffff" w:fill="auto"/>
        <w:rPr>
          <w:rFonts w:eastAsia="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联系部门：</w:t>
      </w:r>
      <w:r>
        <w:rPr>
          <w:rFonts w:hint="eastAsia" w:ascii="仿宋" w:hAnsi="仿宋" w:eastAsia="仿宋" w:cs="仿宋"/>
          <w:color w:val="auto"/>
          <w:sz w:val="24"/>
          <w:szCs w:val="24"/>
          <w:highlight w:val="none"/>
          <w:lang w:eastAsia="zh-CN"/>
        </w:rPr>
        <w:t xml:space="preserve">江苏人间建设项目管理有限公司</w:t>
      </w:r>
      <w:r/>
    </w:p>
    <w:p>
      <w:pPr>
        <w:ind w:firstLine="480"/>
        <w:spacing w:before="240" w:after="240"/>
        <w:shd w:val="clear" w:color="ffffff" w:fill="auto"/>
        <w:rPr>
          <w:rFonts w:eastAsia="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联系电话：</w:t>
      </w:r>
      <w:r>
        <w:rPr>
          <w:rFonts w:hint="eastAsia" w:ascii="仿宋" w:hAnsi="仿宋" w:eastAsia="仿宋" w:cs="仿宋"/>
          <w:color w:val="auto"/>
          <w:sz w:val="24"/>
          <w:szCs w:val="24"/>
          <w:highlight w:val="none"/>
          <w:lang w:eastAsia="zh-CN"/>
        </w:rPr>
        <w:t xml:space="preserve">13775843268</w:t>
      </w:r>
      <w:r/>
    </w:p>
    <w:p>
      <w:pPr>
        <w:ind w:firstLine="480"/>
        <w:spacing w:before="240" w:after="240"/>
        <w:shd w:val="clear" w:color="ffffff" w:fill="auto"/>
        <w:rPr>
          <w:rFonts w:eastAsia="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通讯地址：</w:t>
      </w:r>
      <w:r>
        <w:rPr>
          <w:rFonts w:hint="eastAsia" w:ascii="仿宋" w:hAnsi="仿宋" w:eastAsia="仿宋" w:cs="仿宋"/>
          <w:color w:val="auto"/>
          <w:sz w:val="24"/>
          <w:szCs w:val="24"/>
          <w:highlight w:val="none"/>
          <w:lang w:eastAsia="zh-CN"/>
        </w:rPr>
        <w:t xml:space="preserve">徐州市云龙区淮海文博园13号楼2楼</w:t>
      </w:r>
      <w:r/>
    </w:p>
    <w:p>
      <w:pPr>
        <w:ind w:firstLine="3364"/>
        <w:jc w:val="both"/>
        <w:spacing w:before="240" w:after="240"/>
        <w:rPr>
          <w:rFonts w:ascii="仿宋" w:hAnsi="仿宋" w:eastAsia="仿宋" w:cs="仿宋"/>
          <w:b/>
          <w:bCs/>
          <w:color w:val="auto"/>
          <w:sz w:val="28"/>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1"/>
          <w:highlight w:val="none"/>
          <w:lang w:eastAsia="zh-CN"/>
        </w:rPr>
        <w:t xml:space="preserve">第八章 其他</w:t>
      </w:r>
      <w:r/>
    </w:p>
    <w:p>
      <w:pPr>
        <w:ind w:firstLine="480"/>
        <w:spacing w:before="240" w:after="240"/>
        <w:shd w:val="clear" w:color="ffffff" w:fill="auto"/>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1.成交供应商在领取成交通知书前，须向江苏人间建设项目管理有限公司缴纳代理服务费，收取标准见附件。</w:t>
      </w:r>
      <w:r/>
    </w:p>
    <w:p>
      <w:pPr>
        <w:ind w:firstLine="480"/>
        <w:spacing w:before="240" w:after="240"/>
        <w:shd w:val="clear" w:color="ffffff" w:fill="auto"/>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2.成交结果在徐州政府采购网http://218.3.177.171:8088/Home/HomeIndex上公布。</w:t>
      </w:r>
      <w:r/>
    </w:p>
    <w:p>
      <w:pPr>
        <w:ind w:firstLine="480"/>
        <w:spacing w:before="240" w:after="240"/>
        <w:shd w:val="clear" w:color="ffffff" w:fill="auto"/>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3.本项目属于专门面向中小微企业采购的项目。</w:t>
      </w:r>
      <w:r/>
    </w:p>
    <w:p>
      <w:pPr>
        <w:ind w:firstLine="480"/>
        <w:spacing w:before="240" w:after="240"/>
        <w:shd w:val="clear" w:color="ffffff" w:fill="auto"/>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4.采购人确定的采购项目属性：</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lang w:eastAsia="zh-CN"/>
        </w:rPr>
        <w:t xml:space="preserve">。</w:t>
      </w:r>
      <w:r/>
    </w:p>
    <w:p>
      <w:pPr>
        <w:ind w:firstLine="480"/>
        <w:spacing w:before="240" w:after="240"/>
        <w:shd w:val="clear" w:color="ffffff" w:fill="auto"/>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5.采购人信息</w:t>
      </w:r>
      <w:r/>
    </w:p>
    <w:p>
      <w:pPr>
        <w:ind w:firstLine="480"/>
        <w:spacing w:before="240" w:after="240"/>
        <w:shd w:val="clear" w:color="ffffff" w:fill="auto"/>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名称：徐州市云龙区人民政府黄山街道办事处</w:t>
      </w:r>
      <w:r/>
    </w:p>
    <w:p>
      <w:pPr>
        <w:ind w:firstLine="480"/>
        <w:spacing w:before="240" w:after="240"/>
        <w:shd w:val="clear" w:color="ffffff" w:fill="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地址：徐州市云龙区城东大道66号</w:t>
      </w:r>
      <w:r/>
    </w:p>
    <w:p>
      <w:pPr>
        <w:ind w:firstLine="480"/>
        <w:spacing w:before="240" w:after="240"/>
        <w:shd w:val="clear" w:color="ffffff" w:fill="auto"/>
        <w:rPr>
          <w:rFonts w:hint="default"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联系人：</w:t>
      </w:r>
      <w:r>
        <w:rPr>
          <w:rFonts w:hint="eastAsia" w:ascii="仿宋" w:hAnsi="仿宋" w:eastAsia="仿宋" w:cs="仿宋"/>
          <w:color w:val="auto"/>
          <w:sz w:val="24"/>
          <w:szCs w:val="24"/>
          <w:highlight w:val="none"/>
          <w:lang w:val="en-US" w:eastAsia="zh-CN"/>
        </w:rPr>
        <w:t xml:space="preserve">郭继超</w:t>
      </w:r>
      <w:r/>
    </w:p>
    <w:p>
      <w:pPr>
        <w:ind w:firstLine="480"/>
        <w:spacing w:before="240" w:after="240"/>
        <w:shd w:val="clear" w:color="ffffff" w:fill="auto"/>
        <w:rPr>
          <w:rFonts w:hint="default"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联系方式：</w:t>
      </w:r>
      <w:r>
        <w:rPr>
          <w:rFonts w:hint="eastAsia" w:ascii="仿宋" w:hAnsi="仿宋" w:eastAsia="仿宋" w:cs="仿宋"/>
          <w:color w:val="auto"/>
          <w:sz w:val="24"/>
          <w:szCs w:val="24"/>
          <w:highlight w:val="none"/>
          <w:lang w:val="en-US" w:eastAsia="zh-CN"/>
        </w:rPr>
        <w:t xml:space="preserve">83061839 </w:t>
      </w:r>
      <w:r/>
    </w:p>
    <w:p>
      <w:pPr>
        <w:ind w:firstLine="480"/>
        <w:spacing w:before="240" w:after="240"/>
        <w:shd w:val="clear" w:color="ffffff" w:fill="auto"/>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6.采购代理机构信息</w:t>
      </w:r>
      <w:r/>
    </w:p>
    <w:p>
      <w:pPr>
        <w:ind w:firstLine="480"/>
        <w:spacing w:before="240" w:after="240"/>
        <w:shd w:val="clear" w:color="ffffff" w:fill="auto"/>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名称：江苏人间建设项目管理有限公司</w:t>
      </w:r>
      <w:r/>
    </w:p>
    <w:p>
      <w:pPr>
        <w:ind w:firstLine="480"/>
        <w:spacing w:before="240" w:after="240"/>
        <w:shd w:val="clear" w:color="ffffff" w:fill="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地　　址：徐州市云龙区淮海文博园13号楼2楼</w:t>
      </w:r>
      <w:r/>
    </w:p>
    <w:p>
      <w:pPr>
        <w:pStyle w:val="778"/>
        <w:ind w:left="0" w:firstLine="560"/>
        <w:rPr>
          <w:color w:val="auto"/>
          <w:sz w:val="21"/>
          <w:szCs w:val="21"/>
          <w:highlight w:val="none"/>
          <w:lang w:eastAsia="zh-CN"/>
        </w:rPr>
      </w:pPr>
      <w:r>
        <w:rPr>
          <w:rFonts w:hint="eastAsia" w:ascii="仿宋" w:hAnsi="仿宋" w:eastAsia="仿宋" w:cs="仿宋"/>
          <w:color w:val="auto"/>
          <w:sz w:val="24"/>
          <w:szCs w:val="24"/>
          <w:highlight w:val="none"/>
          <w:lang w:eastAsia="zh-CN"/>
        </w:rPr>
        <w:t xml:space="preserve">联系人：高娜</w:t>
      </w:r>
      <w:r/>
    </w:p>
    <w:p>
      <w:pPr>
        <w:ind w:firstLine="480"/>
        <w:spacing w:before="240" w:after="240"/>
        <w:shd w:val="clear" w:color="ffffff" w:fill="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联系方式：13775843268</w:t>
      </w:r>
      <w:r/>
    </w:p>
    <w:p>
      <w:pPr>
        <w:pStyle w:val="743"/>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743"/>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center"/>
        <w:spacing w:before="240" w:after="240"/>
        <w:rPr>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8"/>
          <w:szCs w:val="28"/>
          <w:highlight w:val="none"/>
          <w:lang w:eastAsia="zh-CN"/>
        </w:rPr>
        <w:t xml:space="preserve">第九章 附件 </w:t>
      </w:r>
      <w:r/>
    </w:p>
    <w:p>
      <w:pPr>
        <w:ind w:firstLine="492"/>
        <w:spacing w:before="240" w:after="240"/>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eastAsia="zh-CN"/>
        </w:rPr>
        <w:t xml:space="preserve">四</w:t>
      </w:r>
      <w:r>
        <w:rPr>
          <w:rFonts w:ascii="仿宋" w:hAnsi="仿宋" w:eastAsia="仿宋" w:cs="仿宋"/>
          <w:color w:val="auto"/>
          <w:sz w:val="24"/>
          <w:szCs w:val="24"/>
          <w:highlight w:val="none"/>
        </w:rPr>
        <w:t xml:space="preserve">、附件：附后。</w:t>
      </w:r>
      <w:r/>
    </w:p>
    <w:p>
      <w:pPr>
        <w:ind w:firstLine="492"/>
        <w:spacing w:before="240" w:after="240"/>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附件：</w:t>
      </w:r>
      <w:r/>
    </w:p>
    <w:p>
      <w:pPr>
        <w:ind w:firstLine="972"/>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1.《评分细则》</w:t>
      </w:r>
      <w:r/>
    </w:p>
    <w:p>
      <w:pPr>
        <w:ind w:firstLine="972"/>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2.《采购需求》</w:t>
      </w:r>
      <w:r/>
    </w:p>
    <w:p>
      <w:pPr>
        <w:ind w:firstLine="972"/>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3.《磋商报价表》</w:t>
      </w:r>
      <w:r/>
    </w:p>
    <w:p>
      <w:pPr>
        <w:ind w:firstLine="972"/>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lang w:eastAsia="zh-CN"/>
        </w:rPr>
        <w:t xml:space="preserve">.《偏离表》</w:t>
      </w:r>
      <w:r/>
    </w:p>
    <w:p>
      <w:pPr>
        <w:ind w:firstLine="972"/>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lang w:eastAsia="zh-CN"/>
        </w:rPr>
        <w:t xml:space="preserve">.《合同草案条款》</w:t>
      </w:r>
      <w:r/>
    </w:p>
    <w:p>
      <w:pPr>
        <w:ind w:firstLine="972"/>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6</w:t>
      </w:r>
      <w:r>
        <w:rPr>
          <w:rFonts w:ascii="仿宋" w:hAnsi="仿宋" w:eastAsia="仿宋" w:cs="仿宋"/>
          <w:color w:val="auto"/>
          <w:sz w:val="24"/>
          <w:szCs w:val="24"/>
          <w:highlight w:val="none"/>
          <w:lang w:eastAsia="zh-CN"/>
        </w:rPr>
        <w:t xml:space="preserve">.《承诺书》</w:t>
      </w:r>
      <w:r/>
    </w:p>
    <w:p>
      <w:pPr>
        <w:ind w:firstLine="972"/>
        <w:spacing w:before="240" w:after="240"/>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7</w:t>
      </w:r>
      <w:r>
        <w:rPr>
          <w:rFonts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分项价格表</w:t>
      </w:r>
      <w:r>
        <w:rPr>
          <w:rFonts w:hint="eastAsia" w:ascii="仿宋" w:hAnsi="仿宋" w:eastAsia="仿宋" w:cs="仿宋"/>
          <w:color w:val="auto"/>
          <w:sz w:val="24"/>
          <w:szCs w:val="24"/>
          <w:highlight w:val="none"/>
          <w:lang w:eastAsia="zh-CN"/>
        </w:rPr>
        <w:t xml:space="preserve">》</w:t>
      </w:r>
      <w:r/>
    </w:p>
    <w:p>
      <w:pPr>
        <w:ind w:firstLine="972"/>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8.</w:t>
      </w:r>
      <w:r>
        <w:rPr>
          <w:rFonts w:ascii="仿宋" w:hAnsi="仿宋" w:eastAsia="仿宋" w:cs="仿宋"/>
          <w:color w:val="auto"/>
          <w:sz w:val="24"/>
          <w:szCs w:val="24"/>
          <w:highlight w:val="none"/>
          <w:lang w:eastAsia="zh-CN"/>
        </w:rPr>
        <w:t xml:space="preserve">《授权委托书》</w:t>
      </w:r>
      <w:r/>
    </w:p>
    <w:p>
      <w:pPr>
        <w:ind w:firstLine="972"/>
        <w:spacing w:before="240" w:after="240"/>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供应商书面声明</w:t>
      </w:r>
      <w:r>
        <w:rPr>
          <w:rFonts w:hint="eastAsia" w:ascii="仿宋" w:hAnsi="仿宋" w:eastAsia="仿宋" w:cs="仿宋"/>
          <w:color w:val="auto"/>
          <w:sz w:val="24"/>
          <w:szCs w:val="24"/>
          <w:highlight w:val="none"/>
          <w:lang w:eastAsia="zh-CN"/>
        </w:rPr>
        <w:t xml:space="preserve">》</w:t>
      </w:r>
      <w:r/>
    </w:p>
    <w:p>
      <w:pPr>
        <w:ind w:firstLine="972"/>
        <w:spacing w:before="240" w:after="240"/>
        <w:rPr>
          <w:rFonts w:hint="default"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10.《“中标后作业人员、设备配置”的承诺函》</w:t>
      </w:r>
      <w:r/>
    </w:p>
    <w:p>
      <w:pPr>
        <w:ind w:firstLine="972"/>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11.</w:t>
      </w:r>
      <w:r>
        <w:rPr>
          <w:rFonts w:ascii="仿宋" w:hAnsi="仿宋" w:eastAsia="仿宋" w:cs="仿宋"/>
          <w:color w:val="auto"/>
          <w:sz w:val="24"/>
          <w:szCs w:val="24"/>
          <w:highlight w:val="none"/>
          <w:lang w:eastAsia="zh-CN"/>
        </w:rPr>
        <w:t xml:space="preserve">《中小企业声明函》</w:t>
      </w:r>
      <w:r/>
    </w:p>
    <w:p>
      <w:pPr>
        <w:ind w:firstLine="972"/>
        <w:spacing w:before="240" w:after="240"/>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12</w:t>
      </w:r>
      <w:r>
        <w:rPr>
          <w:rFonts w:ascii="仿宋" w:hAnsi="仿宋" w:eastAsia="仿宋" w:cs="仿宋"/>
          <w:color w:val="auto"/>
          <w:sz w:val="24"/>
          <w:szCs w:val="24"/>
          <w:highlight w:val="none"/>
          <w:lang w:eastAsia="zh-CN"/>
        </w:rPr>
        <w:t xml:space="preserve">.《供应商参加政府采购活动前3年内在经营活动中没有重大违法记录的书面声明》</w:t>
      </w:r>
      <w:r/>
    </w:p>
    <w:p>
      <w:pPr>
        <w:ind w:firstLine="972"/>
        <w:spacing w:before="240" w:after="240"/>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13.供应商</w:t>
      </w:r>
      <w:r>
        <w:rPr>
          <w:rFonts w:hint="eastAsia" w:ascii="仿宋" w:hAnsi="仿宋" w:eastAsia="仿宋" w:cs="仿宋"/>
          <w:color w:val="auto"/>
          <w:sz w:val="24"/>
          <w:szCs w:val="24"/>
          <w:highlight w:val="none"/>
          <w:lang w:eastAsia="zh-CN"/>
        </w:rPr>
        <w:t xml:space="preserve">相关承诺</w:t>
      </w:r>
      <w:r/>
    </w:p>
    <w:p>
      <w:pPr>
        <w:ind w:firstLine="972"/>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lang w:eastAsia="zh-CN"/>
        </w:rPr>
        <w:t xml:space="preserve">.《残疾人福利性单位声明函》</w:t>
      </w:r>
      <w:r/>
    </w:p>
    <w:p>
      <w:pPr>
        <w:ind w:firstLine="972"/>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lang w:eastAsia="zh-CN"/>
        </w:rPr>
        <w:t xml:space="preserve">.《具备履行合同所必需的设备和专业技术能力的书面声明》</w:t>
      </w:r>
      <w:r/>
    </w:p>
    <w:p>
      <w:pPr>
        <w:ind w:firstLine="972"/>
        <w:spacing w:before="240" w:after="24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6</w:t>
      </w:r>
      <w:r>
        <w:rPr>
          <w:rFonts w:ascii="仿宋" w:hAnsi="仿宋" w:eastAsia="仿宋" w:cs="仿宋"/>
          <w:color w:val="auto"/>
          <w:sz w:val="24"/>
          <w:szCs w:val="24"/>
          <w:highlight w:val="none"/>
          <w:lang w:eastAsia="zh-CN"/>
        </w:rPr>
        <w:t xml:space="preserve">.《代理服务收费标准》</w:t>
      </w:r>
      <w:r/>
    </w:p>
    <w:p>
      <w:pPr>
        <w:ind w:firstLine="972"/>
        <w:spacing w:before="240" w:after="240"/>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7</w:t>
      </w:r>
      <w:r>
        <w:rPr>
          <w:rFonts w:ascii="仿宋" w:hAnsi="仿宋" w:eastAsia="仿宋" w:cs="仿宋"/>
          <w:color w:val="auto"/>
          <w:sz w:val="24"/>
          <w:szCs w:val="24"/>
          <w:highlight w:val="none"/>
          <w:lang w:eastAsia="zh-CN"/>
        </w:rPr>
        <w:t xml:space="preserve">.《预付款保函支付条款模板》 </w:t>
      </w:r>
      <w:r/>
    </w:p>
    <w:p>
      <w:pPr>
        <w:pStyle w:val="792"/>
        <w:rPr>
          <w:color w:val="auto"/>
          <w:sz w:val="21"/>
          <w:szCs w:val="21"/>
          <w:highlight w:val="none"/>
          <w:lang w:eastAsia="zh-CN"/>
        </w:rPr>
      </w:pPr>
      <w:r>
        <w:rPr>
          <w:color w:val="auto"/>
          <w:sz w:val="21"/>
          <w:szCs w:val="21"/>
          <w:highlight w:val="none"/>
          <w:lang w:eastAsia="zh-CN"/>
        </w:rPr>
      </w:r>
      <w:r/>
    </w:p>
    <w:p>
      <w:pPr>
        <w:ind w:firstLine="5664"/>
        <w:spacing w:before="240" w:after="240"/>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lang w:eastAsia="zh-CN"/>
        </w:rPr>
        <w:t xml:space="preserve"> </w:t>
      </w:r>
      <w:r>
        <w:rPr>
          <w:rFonts w:ascii="仿宋" w:hAnsi="仿宋" w:eastAsia="仿宋" w:cs="仿宋"/>
          <w:color w:val="auto"/>
          <w:sz w:val="24"/>
          <w:szCs w:val="24"/>
          <w:highlight w:val="none"/>
          <w:lang w:eastAsia="zh-CN"/>
        </w:rPr>
        <w:t xml:space="preserve">202</w:t>
      </w:r>
      <w:r>
        <w:rPr>
          <w:rFonts w:hint="eastAsia"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lang w:eastAsia="zh-CN"/>
        </w:rPr>
        <w:t xml:space="preserve">年</w:t>
      </w:r>
      <w:r>
        <w:rPr>
          <w:rFonts w:hint="eastAsia" w:ascii="仿宋" w:hAnsi="仿宋" w:eastAsia="仿宋" w:cs="仿宋"/>
          <w:color w:val="auto"/>
          <w:sz w:val="24"/>
          <w:szCs w:val="24"/>
          <w:highlight w:val="none"/>
          <w:lang w:val="en-US" w:eastAsia="zh-CN"/>
        </w:rPr>
        <w:t xml:space="preserve">12</w:t>
      </w:r>
      <w:r>
        <w:rPr>
          <w:rFonts w:ascii="仿宋" w:hAnsi="仿宋" w:eastAsia="仿宋" w:cs="仿宋"/>
          <w:color w:val="auto"/>
          <w:sz w:val="24"/>
          <w:szCs w:val="24"/>
          <w:highlight w:val="none"/>
          <w:lang w:eastAsia="zh-CN"/>
        </w:rPr>
        <w:t xml:space="preserve">月</w:t>
      </w:r>
      <w:r>
        <w:rPr>
          <w:rFonts w:hint="eastAsia"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lang w:eastAsia="zh-CN"/>
        </w:rPr>
        <w:t xml:space="preserve">日</w:t>
      </w:r>
      <w:r/>
    </w:p>
    <w:p>
      <w:pPr>
        <w:jc w:val="center"/>
        <w:spacing w:before="220" w:after="0" w:line="250"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br w:type="page" w:clear="all"/>
      </w:r>
      <w:r/>
    </w:p>
    <w:p>
      <w:pPr>
        <w:jc w:val="center"/>
        <w:spacing w:before="220" w:after="0" w:line="250" w:lineRule="atLeast"/>
        <w:rPr>
          <w:rFonts w:hint="eastAsia" w:ascii="仿宋" w:hAnsi="仿宋" w:eastAsia="仿宋" w:cs="仿宋"/>
          <w:b/>
          <w:bCs/>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szCs w:val="21"/>
          <w:highlight w:val="none"/>
        </w:rPr>
        <w:t xml:space="preserve">1、评分细则</w:t>
      </w:r>
      <w:r/>
    </w:p>
    <w:tbl>
      <w:tblPr>
        <w:tblStyle w:val="742"/>
        <w:tblW w:w="102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1443"/>
        <w:gridCol w:w="7575"/>
      </w:tblGrid>
      <w:tr>
        <w:trPr>
          <w:jc w:val="center"/>
          <w:trHeight w:val="181"/>
        </w:trPr>
        <w:tc>
          <w:tcPr>
            <w:gridSpan w:val="2"/>
            <w:tcW w:w="2708" w:type="dxa"/>
            <w:vAlign w:val="center"/>
            <w:textDirection w:val="lrTb"/>
            <w:noWrap w:val="false"/>
          </w:tcPr>
          <w:p>
            <w:pPr>
              <w:pStyle w:val="784"/>
              <w:jc w:val="center"/>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olor w:val="auto"/>
                <w:sz w:val="22"/>
                <w:szCs w:val="22"/>
                <w:highlight w:val="none"/>
              </w:rPr>
              <w:t xml:space="preserve">评审因素</w:t>
            </w:r>
            <w:r/>
          </w:p>
        </w:tc>
        <w:tc>
          <w:tcPr>
            <w:tcW w:w="7575" w:type="dxa"/>
            <w:vAlign w:val="center"/>
            <w:textDirection w:val="lrTb"/>
            <w:noWrap w:val="false"/>
          </w:tcPr>
          <w:p>
            <w:pPr>
              <w:pStyle w:val="784"/>
              <w:jc w:val="center"/>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olor w:val="auto"/>
                <w:sz w:val="22"/>
                <w:szCs w:val="22"/>
                <w:highlight w:val="none"/>
              </w:rPr>
              <w:t xml:space="preserve">评审因素细则</w:t>
            </w:r>
            <w:r/>
          </w:p>
        </w:tc>
      </w:tr>
      <w:tr>
        <w:trPr>
          <w:jc w:val="center"/>
          <w:trHeight w:val="679"/>
        </w:trPr>
        <w:tc>
          <w:tcPr>
            <w:gridSpan w:val="2"/>
            <w:tcW w:w="2708" w:type="dxa"/>
            <w:vAlign w:val="center"/>
            <w:textDirection w:val="lrTb"/>
            <w:noWrap w:val="false"/>
          </w:tcPr>
          <w:p>
            <w:pPr>
              <w:pStyle w:val="784"/>
              <w:jc w:val="center"/>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olor w:val="auto"/>
                <w:sz w:val="22"/>
                <w:szCs w:val="22"/>
                <w:highlight w:val="none"/>
              </w:rPr>
              <w:t xml:space="preserve">价格部分</w:t>
            </w:r>
            <w:r/>
          </w:p>
          <w:p>
            <w:pPr>
              <w:pStyle w:val="784"/>
              <w:jc w:val="center"/>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20</w:t>
            </w:r>
            <w:r>
              <w:rPr>
                <w:rFonts w:ascii="宋体" w:hAnsi="宋体"/>
                <w:color w:val="auto"/>
                <w:sz w:val="22"/>
                <w:szCs w:val="22"/>
                <w:highlight w:val="none"/>
              </w:rPr>
              <w:t xml:space="preserve">分）</w:t>
            </w:r>
            <w:r/>
          </w:p>
        </w:tc>
        <w:tc>
          <w:tcPr>
            <w:tcW w:w="7575" w:type="dxa"/>
            <w:vAlign w:val="center"/>
            <w:textDirection w:val="lrTb"/>
            <w:noWrap w:val="false"/>
          </w:tcPr>
          <w:p>
            <w:pPr>
              <w:pStyle w:val="784"/>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2"/>
                <w:szCs w:val="22"/>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lang w:val="en-US" w:eastAsia="zh-CN"/>
              </w:rPr>
              <w:t xml:space="preserve">0</w:t>
            </w:r>
            <w:r>
              <w:rPr>
                <w:rFonts w:hint="eastAsia" w:ascii="宋体" w:hAnsi="宋体" w:eastAsia="宋体" w:cs="Times New Roman"/>
                <w:color w:val="auto"/>
                <w:sz w:val="22"/>
                <w:szCs w:val="22"/>
                <w:highlight w:val="none"/>
              </w:rPr>
              <w:t xml:space="preserve">（按四舍五入取至小数点后两位）。</w:t>
            </w:r>
            <w:r/>
          </w:p>
        </w:tc>
      </w:tr>
      <w:tr>
        <w:trPr>
          <w:jc w:val="center"/>
          <w:trHeight w:val="679"/>
        </w:trPr>
        <w:tc>
          <w:tcPr>
            <w:tcW w:w="1265" w:type="dxa"/>
            <w:vAlign w:val="center"/>
            <w:vMerge w:val="restart"/>
            <w:textDirection w:val="lrTb"/>
            <w:noWrap w:val="false"/>
          </w:tcPr>
          <w:p>
            <w:pPr>
              <w:pStyle w:val="784"/>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olor w:val="auto"/>
                <w:sz w:val="22"/>
                <w:szCs w:val="22"/>
                <w:highlight w:val="none"/>
              </w:rPr>
              <w:t xml:space="preserve">商务部分</w:t>
            </w:r>
            <w:r/>
          </w:p>
          <w:p>
            <w:pPr>
              <w:pStyle w:val="784"/>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olor w:val="auto"/>
                <w:sz w:val="22"/>
                <w:szCs w:val="22"/>
                <w:highlight w:val="none"/>
              </w:rPr>
            </w:r>
            <w:r/>
          </w:p>
          <w:p>
            <w:pPr>
              <w:pStyle w:val="784"/>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18</w:t>
            </w:r>
            <w:r>
              <w:rPr>
                <w:rFonts w:ascii="宋体" w:hAnsi="宋体"/>
                <w:color w:val="auto"/>
                <w:sz w:val="22"/>
                <w:szCs w:val="22"/>
                <w:highlight w:val="none"/>
              </w:rPr>
              <w:t xml:space="preserve">分）</w:t>
            </w:r>
            <w:r/>
          </w:p>
        </w:tc>
        <w:tc>
          <w:tcPr>
            <w:tcW w:w="1443" w:type="dxa"/>
            <w:vAlign w:val="center"/>
            <w:textDirection w:val="lrTb"/>
            <w:noWrap w:val="false"/>
          </w:tcPr>
          <w:p>
            <w:pPr>
              <w:pStyle w:val="784"/>
              <w:rPr>
                <w:rFonts w:hint="eastAsia" w:ascii="宋体" w:hAnsi="宋体"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2"/>
                <w:szCs w:val="22"/>
                <w:highlight w:val="none"/>
              </w:rPr>
              <w:t xml:space="preserve">企业综合</w:t>
            </w:r>
            <w:r/>
          </w:p>
          <w:p>
            <w:pPr>
              <w:pStyle w:val="784"/>
              <w:rPr>
                <w:rFonts w:hint="eastAsia" w:ascii="宋体" w:hAnsi="宋体"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2"/>
                <w:szCs w:val="22"/>
                <w:highlight w:val="none"/>
              </w:rPr>
              <w:t xml:space="preserve">实力</w:t>
            </w:r>
            <w:r/>
          </w:p>
          <w:p>
            <w:pPr>
              <w:pStyle w:val="784"/>
              <w:rPr>
                <w:rFonts w:hint="eastAsia" w:ascii="宋体" w:hAnsi="宋体"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2"/>
                <w:szCs w:val="22"/>
                <w:highlight w:val="none"/>
              </w:rPr>
              <w:t xml:space="preserve">（</w:t>
            </w:r>
            <w:r>
              <w:rPr>
                <w:rFonts w:hint="eastAsia" w:ascii="宋体" w:hAnsi="宋体" w:eastAsia="宋体" w:cs="Times New Roman"/>
                <w:color w:val="auto"/>
                <w:sz w:val="22"/>
                <w:szCs w:val="22"/>
                <w:highlight w:val="none"/>
                <w:lang w:val="en-US" w:eastAsia="zh-CN"/>
              </w:rPr>
              <w:t xml:space="preserve">6</w:t>
            </w:r>
            <w:r>
              <w:rPr>
                <w:rFonts w:hint="eastAsia" w:ascii="宋体" w:hAnsi="宋体" w:eastAsia="宋体" w:cs="Times New Roman"/>
                <w:color w:val="auto"/>
                <w:sz w:val="22"/>
                <w:szCs w:val="22"/>
                <w:highlight w:val="none"/>
              </w:rPr>
              <w:t xml:space="preserve">分）</w:t>
            </w:r>
            <w:r/>
          </w:p>
        </w:tc>
        <w:tc>
          <w:tcPr>
            <w:tcW w:w="7575" w:type="dxa"/>
            <w:vAlign w:val="center"/>
            <w:textDirection w:val="lrTb"/>
            <w:noWrap w:val="false"/>
          </w:tcPr>
          <w:p>
            <w:pPr>
              <w:pStyle w:val="784"/>
              <w:jc w:val="left"/>
              <w:rPr>
                <w:rFonts w:hint="eastAsia" w:ascii="宋体" w:hAnsi="宋体"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2"/>
                <w:szCs w:val="22"/>
                <w:highlight w:val="none"/>
              </w:rPr>
              <w:t xml:space="preserve">提供投标人有效期内的</w:t>
            </w:r>
            <w:r>
              <w:rPr>
                <w:rFonts w:hint="eastAsia" w:ascii="宋体" w:hAnsi="宋体" w:eastAsia="宋体" w:cs="Times New Roman"/>
                <w:color w:val="auto"/>
                <w:sz w:val="22"/>
                <w:szCs w:val="22"/>
                <w:highlight w:val="none"/>
                <w:lang w:eastAsia="zh-CN"/>
              </w:rPr>
              <w:t xml:space="preserve">质量</w:t>
            </w:r>
            <w:r>
              <w:rPr>
                <w:rFonts w:hint="eastAsia" w:ascii="宋体" w:hAnsi="宋体" w:eastAsia="宋体" w:cs="Times New Roman"/>
                <w:color w:val="auto"/>
                <w:sz w:val="22"/>
                <w:szCs w:val="22"/>
                <w:highlight w:val="none"/>
              </w:rPr>
              <w:t xml:space="preserve">管理体系认证证书、环境</w:t>
            </w:r>
            <w:r>
              <w:rPr>
                <w:rFonts w:hint="eastAsia" w:ascii="宋体" w:hAnsi="宋体" w:eastAsia="宋体" w:cs="Times New Roman"/>
                <w:color w:val="auto"/>
                <w:sz w:val="22"/>
                <w:szCs w:val="22"/>
                <w:highlight w:val="none"/>
                <w:lang w:val="en-US" w:eastAsia="zh-CN"/>
              </w:rPr>
              <w:t xml:space="preserve">管理</w:t>
            </w:r>
            <w:r>
              <w:rPr>
                <w:rFonts w:hint="eastAsia" w:ascii="宋体" w:hAnsi="宋体" w:eastAsia="宋体" w:cs="Times New Roman"/>
                <w:color w:val="auto"/>
                <w:sz w:val="22"/>
                <w:szCs w:val="22"/>
                <w:highlight w:val="none"/>
              </w:rPr>
              <w:t xml:space="preserve">体系认证证书、职业</w:t>
            </w:r>
            <w:r>
              <w:rPr>
                <w:rFonts w:hint="eastAsia" w:ascii="宋体" w:hAnsi="宋体" w:eastAsia="宋体" w:cs="Times New Roman"/>
                <w:color w:val="auto"/>
                <w:sz w:val="22"/>
                <w:szCs w:val="22"/>
                <w:highlight w:val="none"/>
                <w:lang w:val="en-US" w:eastAsia="zh-CN"/>
              </w:rPr>
              <w:t xml:space="preserve">安全</w:t>
            </w:r>
            <w:r>
              <w:rPr>
                <w:rFonts w:hint="eastAsia" w:ascii="宋体" w:hAnsi="宋体" w:eastAsia="宋体" w:cs="Times New Roman"/>
                <w:color w:val="auto"/>
                <w:sz w:val="22"/>
                <w:szCs w:val="22"/>
                <w:highlight w:val="none"/>
              </w:rPr>
              <w:t xml:space="preserve">健康</w:t>
            </w:r>
            <w:r>
              <w:rPr>
                <w:rFonts w:hint="eastAsia" w:ascii="宋体" w:hAnsi="宋体" w:eastAsia="宋体" w:cs="Times New Roman"/>
                <w:color w:val="auto"/>
                <w:sz w:val="22"/>
                <w:szCs w:val="22"/>
                <w:highlight w:val="none"/>
                <w:lang w:val="en-US" w:eastAsia="zh-CN"/>
              </w:rPr>
              <w:t xml:space="preserve">管理</w:t>
            </w:r>
            <w:r>
              <w:rPr>
                <w:rFonts w:hint="eastAsia" w:ascii="宋体" w:hAnsi="宋体" w:eastAsia="宋体" w:cs="Times New Roman"/>
                <w:color w:val="auto"/>
                <w:sz w:val="22"/>
                <w:szCs w:val="22"/>
                <w:highlight w:val="none"/>
              </w:rPr>
              <w:t xml:space="preserve">体系认证证书扫描件及国家市场监督管理总局全国认证认可信息公共服务平台(网址:http://cx.cnca.cn/CertECloud/result/skipResultList)查询证书状态为有效的截图证明材料的，每提供一个得</w:t>
            </w:r>
            <w:r>
              <w:rPr>
                <w:rFonts w:hint="eastAsia" w:ascii="宋体" w:hAnsi="宋体" w:eastAsia="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rPr>
              <w:t xml:space="preserve">分。</w:t>
            </w:r>
            <w:r/>
          </w:p>
          <w:p>
            <w:pPr>
              <w:pStyle w:val="784"/>
              <w:rPr>
                <w:rFonts w:hint="eastAsia" w:ascii="宋体" w:hAnsi="宋体" w:eastAsia="宋体" w:cs="Times New Roman"/>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2"/>
                <w:szCs w:val="22"/>
                <w:highlight w:val="none"/>
              </w:rPr>
              <w:t xml:space="preserve">本项最高得</w:t>
            </w:r>
            <w:r>
              <w:rPr>
                <w:rFonts w:hint="eastAsia" w:ascii="宋体" w:hAnsi="宋体" w:eastAsia="宋体" w:cs="Times New Roman"/>
                <w:color w:val="auto"/>
                <w:sz w:val="22"/>
                <w:szCs w:val="22"/>
                <w:highlight w:val="none"/>
                <w:lang w:val="en-US" w:eastAsia="zh-CN"/>
              </w:rPr>
              <w:t xml:space="preserve">6</w:t>
            </w:r>
            <w:r>
              <w:rPr>
                <w:rFonts w:hint="eastAsia" w:ascii="宋体" w:hAnsi="宋体" w:eastAsia="宋体" w:cs="Times New Roman"/>
                <w:color w:val="auto"/>
                <w:sz w:val="22"/>
                <w:szCs w:val="22"/>
                <w:highlight w:val="none"/>
              </w:rPr>
              <w:t xml:space="preserve">分，最低得0分。</w:t>
            </w:r>
            <w:r/>
          </w:p>
        </w:tc>
      </w:tr>
      <w:tr>
        <w:trPr>
          <w:jc w:val="center"/>
          <w:trHeight w:val="679"/>
        </w:trPr>
        <w:tc>
          <w:tcPr>
            <w:tcW w:w="1265" w:type="dxa"/>
            <w:vAlign w:val="center"/>
            <w:vMerge w:val="continue"/>
            <w:textDirection w:val="lrTb"/>
            <w:noWrap w:val="false"/>
          </w:tcPr>
          <w:p>
            <w:pPr>
              <w:pStyle w:val="784"/>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olor w:val="auto"/>
                <w:sz w:val="22"/>
                <w:szCs w:val="22"/>
                <w:highlight w:val="none"/>
              </w:rPr>
            </w:r>
            <w:r/>
          </w:p>
        </w:tc>
        <w:tc>
          <w:tcPr>
            <w:tcW w:w="1443" w:type="dxa"/>
            <w:vAlign w:val="center"/>
            <w:textDirection w:val="lrTb"/>
            <w:noWrap w:val="false"/>
          </w:tcPr>
          <w:p>
            <w:pPr>
              <w:pStyle w:val="784"/>
              <w:rPr>
                <w:rFonts w:hint="eastAsia" w:ascii="宋体" w:hAnsi="宋体" w:eastAsia="宋体" w:cs="Times New Roman"/>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2"/>
                <w:szCs w:val="22"/>
                <w:highlight w:val="none"/>
              </w:rPr>
              <w:t xml:space="preserve">项目</w:t>
            </w:r>
            <w:r>
              <w:rPr>
                <w:rFonts w:hint="eastAsia" w:ascii="宋体" w:hAnsi="宋体" w:eastAsia="宋体" w:cs="Times New Roman"/>
                <w:color w:val="auto"/>
                <w:sz w:val="22"/>
                <w:szCs w:val="22"/>
                <w:highlight w:val="none"/>
                <w:lang w:val="en-US" w:eastAsia="zh-CN"/>
              </w:rPr>
              <w:t xml:space="preserve">经理 </w:t>
            </w:r>
            <w:r/>
          </w:p>
          <w:p>
            <w:pPr>
              <w:pStyle w:val="784"/>
              <w:rPr>
                <w:rFonts w:hint="eastAsia" w:ascii="宋体" w:hAnsi="宋体"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2"/>
                <w:szCs w:val="22"/>
                <w:highlight w:val="none"/>
              </w:rPr>
              <w:t xml:space="preserve">配置</w:t>
            </w:r>
            <w:r/>
          </w:p>
          <w:p>
            <w:pPr>
              <w:pStyle w:val="784"/>
              <w:rPr>
                <w:rFonts w:hint="eastAsia" w:ascii="宋体" w:hAnsi="宋体"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2"/>
                <w:szCs w:val="22"/>
                <w:highlight w:val="none"/>
              </w:rPr>
              <w:t xml:space="preserve">（</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w:t>
            </w:r>
            <w:r/>
          </w:p>
        </w:tc>
        <w:tc>
          <w:tcPr>
            <w:tcW w:w="7575" w:type="dxa"/>
            <w:vAlign w:val="center"/>
            <w:textDirection w:val="lrTb"/>
            <w:noWrap w:val="false"/>
          </w:tcPr>
          <w:p>
            <w:pPr>
              <w:pStyle w:val="784"/>
              <w:rPr>
                <w:rFonts w:hint="eastAsia" w:ascii="宋体" w:hAnsi="宋体"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bookmarkStart w:id="1" w:name="OLE_LINK113"/>
            <w:r>
              <w:rPr>
                <w:rFonts w:hint="eastAsia" w:ascii="宋体" w:hAnsi="宋体" w:eastAsia="宋体" w:cs="Times New Roman"/>
                <w:color w:val="auto"/>
                <w:sz w:val="22"/>
                <w:szCs w:val="22"/>
                <w:highlight w:val="none"/>
              </w:rPr>
              <w:t xml:space="preserve">项目</w:t>
            </w:r>
            <w:r>
              <w:rPr>
                <w:rFonts w:hint="eastAsia" w:ascii="宋体" w:hAnsi="宋体" w:eastAsia="宋体" w:cs="Times New Roman"/>
                <w:color w:val="auto"/>
                <w:sz w:val="22"/>
                <w:szCs w:val="22"/>
                <w:highlight w:val="none"/>
                <w:lang w:val="en-US" w:eastAsia="zh-CN"/>
              </w:rPr>
              <w:t xml:space="preserve">经理</w:t>
            </w:r>
            <w:r>
              <w:rPr>
                <w:rFonts w:hint="eastAsia" w:ascii="宋体" w:hAnsi="宋体" w:eastAsia="宋体" w:cs="Times New Roman"/>
                <w:color w:val="auto"/>
                <w:sz w:val="22"/>
                <w:szCs w:val="22"/>
                <w:highlight w:val="none"/>
              </w:rPr>
              <w:t xml:space="preserve">(1人), 大专（含）以上学历，</w:t>
            </w:r>
            <w:r>
              <w:rPr>
                <w:rFonts w:hint="eastAsia" w:ascii="宋体" w:hAnsi="宋体" w:eastAsia="宋体" w:cs="Times New Roman"/>
                <w:color w:val="auto"/>
                <w:sz w:val="22"/>
                <w:szCs w:val="22"/>
                <w:highlight w:val="none"/>
                <w:lang w:val="en-US" w:eastAsia="zh-CN"/>
              </w:rPr>
              <w:t xml:space="preserve">持有物业项目经理执业证书</w:t>
            </w:r>
            <w:r>
              <w:rPr>
                <w:rFonts w:hint="eastAsia" w:ascii="宋体" w:hAnsi="宋体" w:eastAsia="宋体" w:cs="Times New Roman"/>
                <w:color w:val="auto"/>
                <w:sz w:val="22"/>
                <w:szCs w:val="22"/>
                <w:highlight w:val="none"/>
              </w:rPr>
              <w:t xml:space="preserve">，得</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w:t>
            </w:r>
            <w:r/>
          </w:p>
          <w:p>
            <w:pPr>
              <w:pStyle w:val="784"/>
              <w:rPr>
                <w:rFonts w:hint="eastAsia" w:ascii="宋体" w:hAnsi="宋体"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2"/>
                <w:szCs w:val="22"/>
                <w:highlight w:val="none"/>
              </w:rPr>
              <w:t xml:space="preserve">投标文件中提供投标人为项目</w:t>
            </w:r>
            <w:r>
              <w:rPr>
                <w:rFonts w:hint="eastAsia" w:ascii="宋体" w:hAnsi="宋体" w:eastAsia="宋体" w:cs="Times New Roman"/>
                <w:color w:val="auto"/>
                <w:sz w:val="22"/>
                <w:szCs w:val="22"/>
                <w:highlight w:val="none"/>
                <w:lang w:val="en-US" w:eastAsia="zh-CN"/>
              </w:rPr>
              <w:t xml:space="preserve">经理</w:t>
            </w:r>
            <w:r>
              <w:rPr>
                <w:rFonts w:hint="eastAsia" w:ascii="宋体" w:hAnsi="宋体" w:eastAsia="宋体" w:cs="Times New Roman"/>
                <w:color w:val="auto"/>
                <w:sz w:val="22"/>
                <w:szCs w:val="22"/>
                <w:highlight w:val="none"/>
              </w:rPr>
              <w:t xml:space="preserve">交纳的本项目开标时间前6个月内任何1月的社保的相关材料的扫描件、身份证的扫描件及</w:t>
            </w:r>
            <w:bookmarkStart w:id="2" w:name="OLE_LINK76"/>
            <w:r/>
            <w:bookmarkStart w:id="3" w:name="OLE_LINK75"/>
            <w:r>
              <w:rPr>
                <w:rFonts w:hint="eastAsia" w:ascii="宋体" w:hAnsi="宋体" w:eastAsia="宋体" w:cs="Times New Roman"/>
                <w:color w:val="auto"/>
                <w:sz w:val="22"/>
                <w:szCs w:val="22"/>
                <w:highlight w:val="none"/>
              </w:rPr>
              <w:t xml:space="preserve">学历证书的扫描件</w:t>
            </w:r>
            <w:bookmarkEnd w:id="2"/>
            <w:r/>
            <w:bookmarkEnd w:id="3"/>
            <w:r>
              <w:rPr>
                <w:rFonts w:hint="eastAsia" w:ascii="宋体" w:hAnsi="宋体" w:eastAsia="宋体" w:cs="Times New Roman"/>
                <w:color w:val="auto"/>
                <w:sz w:val="22"/>
                <w:szCs w:val="22"/>
                <w:highlight w:val="none"/>
              </w:rPr>
              <w:t xml:space="preserve">。</w:t>
            </w:r>
            <w:r/>
          </w:p>
          <w:p>
            <w:pPr>
              <w:pStyle w:val="784"/>
              <w:rPr>
                <w:rFonts w:hint="eastAsia" w:ascii="宋体" w:hAnsi="宋体" w:eastAsia="宋体" w:cs="Times New Roman"/>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2"/>
                <w:szCs w:val="22"/>
                <w:highlight w:val="none"/>
              </w:rPr>
              <w:t xml:space="preserve">未提供或提供不全的得0分，本项最高得</w:t>
            </w:r>
            <w:bookmarkEnd w:id="1"/>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分，最低得0分。</w:t>
            </w:r>
            <w:r/>
          </w:p>
        </w:tc>
      </w:tr>
      <w:tr>
        <w:trPr>
          <w:jc w:val="center"/>
          <w:trHeight w:val="679"/>
        </w:trPr>
        <w:tc>
          <w:tcPr>
            <w:tcW w:w="1265" w:type="dxa"/>
            <w:vAlign w:val="center"/>
            <w:vMerge w:val="continue"/>
            <w:textDirection w:val="lrTb"/>
            <w:noWrap w:val="false"/>
          </w:tcPr>
          <w:p>
            <w:pPr>
              <w:pStyle w:val="784"/>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olor w:val="auto"/>
                <w:sz w:val="22"/>
                <w:szCs w:val="22"/>
                <w:highlight w:val="none"/>
              </w:rPr>
            </w:r>
            <w:r/>
          </w:p>
        </w:tc>
        <w:tc>
          <w:tcPr>
            <w:tcW w:w="1443" w:type="dxa"/>
            <w:vAlign w:val="center"/>
            <w:textDirection w:val="lrTb"/>
            <w:noWrap w:val="false"/>
          </w:tcPr>
          <w:p>
            <w:pPr>
              <w:pStyle w:val="784"/>
              <w:rPr>
                <w:rFonts w:hint="eastAsia" w:ascii="宋体" w:hAnsi="宋体"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2"/>
                <w:szCs w:val="22"/>
                <w:highlight w:val="none"/>
                <w:lang w:val="en-US" w:eastAsia="zh-CN"/>
              </w:rPr>
              <w:t xml:space="preserve">项目</w:t>
            </w:r>
            <w:r>
              <w:rPr>
                <w:rFonts w:hint="eastAsia" w:ascii="宋体" w:hAnsi="宋体" w:cs="Times New Roman"/>
                <w:color w:val="auto"/>
                <w:sz w:val="22"/>
                <w:szCs w:val="22"/>
                <w:highlight w:val="none"/>
                <w:lang w:val="en-US" w:eastAsia="zh-CN"/>
              </w:rPr>
              <w:t xml:space="preserve">主管（或班长）</w:t>
            </w:r>
            <w:r>
              <w:rPr>
                <w:rFonts w:hint="eastAsia" w:ascii="宋体" w:hAnsi="宋体" w:eastAsia="宋体" w:cs="Times New Roman"/>
                <w:color w:val="auto"/>
                <w:sz w:val="22"/>
                <w:szCs w:val="22"/>
                <w:highlight w:val="none"/>
              </w:rPr>
              <w:t xml:space="preserve">（</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w:t>
            </w:r>
            <w:r/>
          </w:p>
        </w:tc>
        <w:tc>
          <w:tcPr>
            <w:tcW w:w="7575" w:type="dxa"/>
            <w:vAlign w:val="center"/>
            <w:textDirection w:val="lrTb"/>
            <w:noWrap w:val="false"/>
          </w:tcPr>
          <w:p>
            <w:pPr>
              <w:pStyle w:val="784"/>
              <w:rPr>
                <w:rFonts w:hint="default" w:ascii="宋体" w:hAnsi="宋体" w:eastAsia="宋体" w:cs="Times New Roman"/>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2"/>
                <w:szCs w:val="22"/>
                <w:highlight w:val="none"/>
              </w:rPr>
              <w:t xml:space="preserve">项目</w:t>
            </w:r>
            <w:r>
              <w:rPr>
                <w:rFonts w:hint="eastAsia" w:ascii="宋体" w:hAnsi="宋体" w:cs="Times New Roman"/>
                <w:color w:val="auto"/>
                <w:sz w:val="22"/>
                <w:szCs w:val="22"/>
                <w:highlight w:val="none"/>
                <w:lang w:val="en-US" w:eastAsia="zh-CN"/>
              </w:rPr>
              <w:t xml:space="preserve">主管</w:t>
            </w:r>
            <w:r>
              <w:rPr>
                <w:rFonts w:hint="eastAsia" w:ascii="宋体" w:hAnsi="宋体" w:cs="Times New Roman"/>
                <w:color w:val="auto"/>
                <w:sz w:val="22"/>
                <w:szCs w:val="22"/>
                <w:highlight w:val="none"/>
                <w:lang w:eastAsia="zh-CN"/>
              </w:rPr>
              <w:t xml:space="preserve">（</w:t>
            </w:r>
            <w:r>
              <w:rPr>
                <w:rFonts w:hint="eastAsia" w:ascii="宋体" w:hAnsi="宋体" w:cs="Times New Roman"/>
                <w:color w:val="auto"/>
                <w:sz w:val="22"/>
                <w:szCs w:val="22"/>
                <w:highlight w:val="none"/>
                <w:lang w:val="en-US" w:eastAsia="zh-CN"/>
              </w:rPr>
              <w:t xml:space="preserve">或班长</w:t>
            </w:r>
            <w:r>
              <w:rPr>
                <w:rFonts w:hint="eastAsia" w:ascii="宋体" w:hAnsi="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lang w:val="en-US" w:eastAsia="zh-CN"/>
              </w:rPr>
              <w:t xml:space="preserve">持有园林绿化工程师证书</w:t>
            </w:r>
            <w:r>
              <w:rPr>
                <w:rFonts w:hint="eastAsia" w:ascii="宋体" w:hAnsi="宋体" w:eastAsia="宋体" w:cs="Times New Roman"/>
                <w:color w:val="auto"/>
                <w:sz w:val="22"/>
                <w:szCs w:val="22"/>
                <w:highlight w:val="none"/>
              </w:rPr>
              <w:t xml:space="preserve">，得2分。</w:t>
            </w:r>
            <w:r>
              <w:rPr>
                <w:rFonts w:hint="eastAsia" w:ascii="宋体" w:hAnsi="宋体" w:eastAsia="宋体" w:cs="Times New Roman"/>
                <w:color w:val="auto"/>
                <w:sz w:val="22"/>
                <w:szCs w:val="22"/>
                <w:highlight w:val="none"/>
                <w:lang w:val="en-US" w:eastAsia="zh-CN"/>
              </w:rPr>
              <w:t xml:space="preserve">持有环卫项目经理证书，得2分。</w:t>
            </w:r>
            <w:r/>
          </w:p>
          <w:p>
            <w:pPr>
              <w:pStyle w:val="784"/>
              <w:rPr>
                <w:rFonts w:hint="eastAsia" w:ascii="宋体" w:hAnsi="宋体"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2"/>
                <w:szCs w:val="22"/>
                <w:highlight w:val="none"/>
              </w:rPr>
              <w:t xml:space="preserve">投标文件中提供</w:t>
            </w:r>
            <w:r>
              <w:rPr>
                <w:rFonts w:hint="eastAsia" w:ascii="宋体" w:hAnsi="宋体" w:eastAsia="宋体" w:cs="Times New Roman"/>
                <w:color w:val="auto"/>
                <w:sz w:val="22"/>
                <w:szCs w:val="22"/>
                <w:highlight w:val="none"/>
                <w:lang w:val="en-US" w:eastAsia="zh-CN"/>
              </w:rPr>
              <w:t xml:space="preserve">与投标人签订的劳动合同扫描件、</w:t>
            </w:r>
            <w:r>
              <w:rPr>
                <w:rFonts w:hint="eastAsia" w:ascii="宋体" w:hAnsi="宋体" w:eastAsia="宋体" w:cs="Times New Roman"/>
                <w:color w:val="auto"/>
                <w:sz w:val="22"/>
                <w:szCs w:val="22"/>
                <w:highlight w:val="none"/>
              </w:rPr>
              <w:t xml:space="preserve">身份证扫描件。</w:t>
            </w:r>
            <w:r/>
          </w:p>
          <w:p>
            <w:pPr>
              <w:pStyle w:val="784"/>
              <w:rPr>
                <w:rFonts w:hint="eastAsia" w:ascii="宋体" w:hAnsi="宋体"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2"/>
                <w:szCs w:val="22"/>
                <w:highlight w:val="none"/>
              </w:rPr>
              <w:t xml:space="preserve">未提供或提供不全或提供的不符合采购要求的得0分，本项最高得</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分，最低得0分。</w:t>
            </w:r>
            <w:r/>
          </w:p>
        </w:tc>
      </w:tr>
      <w:tr>
        <w:trPr>
          <w:jc w:val="center"/>
          <w:trHeight w:val="679"/>
        </w:trPr>
        <w:tc>
          <w:tcPr>
            <w:tcW w:w="1265" w:type="dxa"/>
            <w:vAlign w:val="center"/>
            <w:vMerge w:val="continue"/>
            <w:textDirection w:val="lrTb"/>
            <w:noWrap w:val="false"/>
          </w:tcPr>
          <w:p>
            <w:pPr>
              <w:pStyle w:val="784"/>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olor w:val="auto"/>
                <w:sz w:val="22"/>
                <w:szCs w:val="22"/>
                <w:highlight w:val="none"/>
              </w:rPr>
            </w:r>
            <w:r/>
          </w:p>
        </w:tc>
        <w:tc>
          <w:tcPr>
            <w:tcW w:w="1443" w:type="dxa"/>
            <w:vAlign w:val="center"/>
            <w:textDirection w:val="lrTb"/>
            <w:noWrap w:val="false"/>
          </w:tcPr>
          <w:p>
            <w:pPr>
              <w:pStyle w:val="784"/>
              <w:jc w:val="center"/>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olor w:val="auto"/>
                <w:sz w:val="22"/>
                <w:szCs w:val="22"/>
                <w:highlight w:val="none"/>
              </w:rPr>
              <w:t xml:space="preserve">业绩</w:t>
            </w:r>
            <w:r/>
          </w:p>
          <w:p>
            <w:pPr>
              <w:pStyle w:val="784"/>
              <w:jc w:val="center"/>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4</w:t>
            </w:r>
            <w:r>
              <w:rPr>
                <w:rFonts w:ascii="宋体" w:hAnsi="宋体"/>
                <w:color w:val="auto"/>
                <w:sz w:val="22"/>
                <w:szCs w:val="22"/>
                <w:highlight w:val="none"/>
              </w:rPr>
              <w:t xml:space="preserve">分）</w:t>
            </w:r>
            <w:r/>
          </w:p>
        </w:tc>
        <w:tc>
          <w:tcPr>
            <w:tcW w:w="7575" w:type="dxa"/>
            <w:vAlign w:val="center"/>
            <w:textDirection w:val="lrTb"/>
            <w:noWrap w:val="false"/>
          </w:tcPr>
          <w:p>
            <w:pPr>
              <w:pStyle w:val="784"/>
              <w:rPr>
                <w:rFonts w:hint="eastAsia"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2"/>
                <w:szCs w:val="22"/>
                <w:highlight w:val="none"/>
                <w:lang w:eastAsia="zh-CN"/>
              </w:rPr>
              <w:t xml:space="preserve">响应</w:t>
            </w:r>
            <w:r>
              <w:rPr>
                <w:rFonts w:hint="eastAsia" w:ascii="宋体" w:hAnsi="宋体"/>
                <w:color w:val="auto"/>
                <w:sz w:val="22"/>
                <w:szCs w:val="22"/>
                <w:highlight w:val="none"/>
              </w:rPr>
              <w:t xml:space="preserve">文件中提供</w:t>
            </w:r>
            <w:r>
              <w:rPr>
                <w:rFonts w:hint="eastAsia" w:ascii="宋体" w:hAnsi="宋体"/>
                <w:color w:val="auto"/>
                <w:sz w:val="22"/>
                <w:szCs w:val="22"/>
                <w:highlight w:val="none"/>
                <w:lang w:eastAsia="zh-CN"/>
              </w:rPr>
              <w:t xml:space="preserve">供应商</w:t>
            </w:r>
            <w:r>
              <w:rPr>
                <w:rFonts w:hint="eastAsia" w:ascii="宋体" w:hAnsi="宋体"/>
                <w:color w:val="auto"/>
                <w:sz w:val="22"/>
                <w:szCs w:val="22"/>
                <w:highlight w:val="none"/>
              </w:rPr>
              <w:t xml:space="preserve">为乙方</w:t>
            </w:r>
            <w:r>
              <w:rPr>
                <w:rFonts w:hint="eastAsia" w:ascii="宋体" w:hAnsi="宋体"/>
                <w:color w:val="auto"/>
                <w:sz w:val="22"/>
                <w:szCs w:val="22"/>
                <w:highlight w:val="none"/>
                <w:lang w:eastAsia="zh-CN"/>
              </w:rPr>
              <w:t xml:space="preserve">，合同签订日期在</w:t>
            </w:r>
            <w:r>
              <w:rPr>
                <w:rFonts w:hint="eastAsia" w:ascii="宋体" w:hAnsi="宋体"/>
                <w:color w:val="auto"/>
                <w:sz w:val="22"/>
                <w:szCs w:val="22"/>
                <w:highlight w:val="none"/>
              </w:rPr>
              <w:t xml:space="preserve">20</w:t>
            </w:r>
            <w:r>
              <w:rPr>
                <w:rFonts w:hint="eastAsia" w:ascii="宋体" w:hAnsi="宋体"/>
                <w:color w:val="auto"/>
                <w:sz w:val="22"/>
                <w:szCs w:val="22"/>
                <w:highlight w:val="none"/>
                <w:lang w:val="en-US" w:eastAsia="zh-CN"/>
              </w:rPr>
              <w:t xml:space="preserve">22</w:t>
            </w:r>
            <w:r>
              <w:rPr>
                <w:rFonts w:hint="eastAsia" w:ascii="宋体" w:hAnsi="宋体"/>
                <w:color w:val="auto"/>
                <w:sz w:val="22"/>
                <w:szCs w:val="22"/>
                <w:highlight w:val="none"/>
              </w:rPr>
              <w:t xml:space="preserve">年</w:t>
            </w:r>
            <w:r>
              <w:rPr>
                <w:rFonts w:hint="eastAsia" w:ascii="宋体" w:hAnsi="宋体"/>
                <w:color w:val="auto"/>
                <w:sz w:val="22"/>
                <w:szCs w:val="22"/>
                <w:highlight w:val="none"/>
                <w:lang w:val="en-US" w:eastAsia="zh-CN"/>
              </w:rPr>
              <w:t xml:space="preserve">12</w:t>
            </w:r>
            <w:r>
              <w:rPr>
                <w:rFonts w:hint="eastAsia" w:ascii="宋体" w:hAnsi="宋体"/>
                <w:color w:val="auto"/>
                <w:sz w:val="22"/>
                <w:szCs w:val="22"/>
                <w:highlight w:val="none"/>
              </w:rPr>
              <w:t xml:space="preserve">月1日以来</w:t>
            </w:r>
            <w:r>
              <w:rPr>
                <w:rFonts w:hint="eastAsia" w:ascii="宋体" w:hAnsi="宋体"/>
                <w:color w:val="auto"/>
                <w:sz w:val="22"/>
                <w:szCs w:val="22"/>
                <w:highlight w:val="none"/>
                <w:lang w:eastAsia="zh-CN"/>
              </w:rPr>
              <w:t xml:space="preserve">，合同内容为与本次标的同类的合同业绩</w:t>
            </w:r>
            <w:r>
              <w:rPr>
                <w:rFonts w:hint="eastAsia" w:ascii="宋体" w:hAnsi="宋体"/>
                <w:color w:val="auto"/>
                <w:sz w:val="22"/>
                <w:szCs w:val="22"/>
                <w:highlight w:val="none"/>
              </w:rPr>
              <w:t xml:space="preserve">，每提供</w:t>
            </w:r>
            <w:r>
              <w:rPr>
                <w:rFonts w:hint="eastAsia" w:ascii="宋体" w:hAnsi="宋体"/>
                <w:color w:val="auto"/>
                <w:sz w:val="22"/>
                <w:szCs w:val="22"/>
                <w:highlight w:val="none"/>
                <w:lang w:val="en-US" w:eastAsia="zh-CN"/>
              </w:rPr>
              <w:t xml:space="preserve">1</w:t>
            </w:r>
            <w:r>
              <w:rPr>
                <w:rFonts w:hint="eastAsia" w:ascii="宋体" w:hAnsi="宋体"/>
                <w:color w:val="auto"/>
                <w:sz w:val="22"/>
                <w:szCs w:val="22"/>
                <w:highlight w:val="none"/>
              </w:rPr>
              <w:t xml:space="preserve">份得</w:t>
            </w:r>
            <w:r>
              <w:rPr>
                <w:rFonts w:hint="eastAsia" w:ascii="宋体" w:hAnsi="宋体"/>
                <w:color w:val="auto"/>
                <w:sz w:val="22"/>
                <w:szCs w:val="22"/>
                <w:highlight w:val="none"/>
                <w:lang w:val="en-US" w:eastAsia="zh-CN"/>
              </w:rPr>
              <w:t xml:space="preserve">2</w:t>
            </w:r>
            <w:r>
              <w:rPr>
                <w:rFonts w:hint="eastAsia" w:ascii="宋体" w:hAnsi="宋体"/>
                <w:color w:val="auto"/>
                <w:sz w:val="22"/>
                <w:szCs w:val="22"/>
                <w:highlight w:val="none"/>
              </w:rPr>
              <w:t xml:space="preserve">分；最高得</w:t>
            </w:r>
            <w:r>
              <w:rPr>
                <w:rFonts w:hint="eastAsia" w:ascii="宋体" w:hAnsi="宋体"/>
                <w:color w:val="auto"/>
                <w:sz w:val="22"/>
                <w:szCs w:val="22"/>
                <w:highlight w:val="none"/>
                <w:lang w:val="en-US" w:eastAsia="zh-CN"/>
              </w:rPr>
              <w:t xml:space="preserve">4</w:t>
            </w:r>
            <w:r>
              <w:rPr>
                <w:rFonts w:hint="eastAsia" w:ascii="宋体" w:hAnsi="宋体"/>
                <w:color w:val="auto"/>
                <w:sz w:val="22"/>
                <w:szCs w:val="22"/>
                <w:highlight w:val="none"/>
              </w:rPr>
              <w:t xml:space="preserve">分。</w:t>
            </w:r>
            <w:r/>
          </w:p>
          <w:p>
            <w:pPr>
              <w:pStyle w:val="784"/>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2"/>
                <w:szCs w:val="22"/>
                <w:highlight w:val="none"/>
                <w:lang w:eastAsia="zh-CN"/>
              </w:rPr>
              <w:t xml:space="preserve">响应</w:t>
            </w:r>
            <w:r>
              <w:rPr>
                <w:rFonts w:hint="eastAsia" w:ascii="宋体" w:hAnsi="宋体"/>
                <w:color w:val="auto"/>
                <w:sz w:val="22"/>
                <w:szCs w:val="22"/>
                <w:highlight w:val="none"/>
              </w:rPr>
              <w:t xml:space="preserve">文件中应提供</w:t>
            </w:r>
            <w:r>
              <w:rPr>
                <w:rFonts w:hint="eastAsia" w:ascii="宋体" w:hAnsi="宋体"/>
                <w:color w:val="auto"/>
                <w:sz w:val="22"/>
                <w:szCs w:val="22"/>
                <w:highlight w:val="none"/>
                <w:lang w:eastAsia="zh-CN"/>
              </w:rPr>
              <w:t xml:space="preserve">业绩的</w:t>
            </w:r>
            <w:r>
              <w:rPr>
                <w:rFonts w:hint="eastAsia" w:ascii="宋体" w:hAnsi="宋体"/>
                <w:color w:val="auto"/>
                <w:sz w:val="22"/>
                <w:szCs w:val="22"/>
                <w:highlight w:val="none"/>
              </w:rPr>
              <w:t xml:space="preserve">合同</w:t>
            </w:r>
            <w:r>
              <w:rPr>
                <w:rFonts w:hint="eastAsia" w:ascii="宋体" w:hAnsi="宋体"/>
                <w:color w:val="auto"/>
                <w:sz w:val="22"/>
                <w:szCs w:val="22"/>
                <w:highlight w:val="none"/>
                <w:lang w:val="en-US" w:eastAsia="zh-CN"/>
              </w:rPr>
              <w:t xml:space="preserve">原件的电子扫描件</w:t>
            </w:r>
            <w:r>
              <w:rPr>
                <w:rFonts w:hint="eastAsia" w:ascii="宋体" w:hAnsi="宋体"/>
                <w:color w:val="auto"/>
                <w:sz w:val="22"/>
                <w:szCs w:val="22"/>
                <w:highlight w:val="none"/>
              </w:rPr>
              <w:t xml:space="preserve">。</w:t>
            </w:r>
            <w:r/>
          </w:p>
        </w:tc>
      </w:tr>
      <w:tr>
        <w:trPr>
          <w:jc w:val="center"/>
          <w:trHeight w:val="475"/>
        </w:trPr>
        <w:tc>
          <w:tcPr>
            <w:tcW w:w="1265" w:type="dxa"/>
            <w:vAlign w:val="center"/>
            <w:vMerge w:val="restart"/>
            <w:textDirection w:val="lrTb"/>
            <w:noWrap w:val="false"/>
          </w:tcPr>
          <w:p>
            <w:pPr>
              <w:pStyle w:val="784"/>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olor w:val="auto"/>
                <w:sz w:val="22"/>
                <w:szCs w:val="22"/>
                <w:highlight w:val="none"/>
              </w:rPr>
              <w:t xml:space="preserve">技术部分</w:t>
            </w:r>
            <w:r/>
          </w:p>
          <w:p>
            <w:pPr>
              <w:pStyle w:val="784"/>
              <w:rPr>
                <w:rFonts w:ascii="宋体" w:hAnsi="宋体" w:eastAsia="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62</w:t>
            </w:r>
            <w:r>
              <w:rPr>
                <w:rFonts w:ascii="宋体" w:hAnsi="宋体"/>
                <w:color w:val="auto"/>
                <w:sz w:val="22"/>
                <w:szCs w:val="22"/>
                <w:highlight w:val="none"/>
              </w:rPr>
              <w:t xml:space="preserve">分）</w:t>
            </w:r>
            <w:r/>
          </w:p>
        </w:tc>
        <w:tc>
          <w:tcPr>
            <w:tcW w:w="1443" w:type="dxa"/>
            <w:vAlign w:val="center"/>
            <w:textDirection w:val="lrTb"/>
            <w:noWrap w:val="false"/>
          </w:tcPr>
          <w:p>
            <w:pPr>
              <w:pStyle w:val="784"/>
              <w:jc w:val="center"/>
              <w:rPr>
                <w:rFonts w:hint="eastAsia" w:ascii="宋体" w:hAnsi="宋体" w:eastAsia="宋体"/>
                <w:color w:val="auto"/>
                <w:sz w:val="22"/>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2"/>
                <w:szCs w:val="21"/>
                <w:highlight w:val="none"/>
                <w:lang w:val="en-US" w:eastAsia="zh-CN"/>
              </w:rPr>
              <w:t xml:space="preserve">项目实施</w:t>
            </w:r>
            <w:r>
              <w:rPr>
                <w:rFonts w:hint="eastAsia" w:ascii="宋体" w:hAnsi="宋体" w:eastAsia="宋体"/>
                <w:color w:val="auto"/>
                <w:sz w:val="22"/>
                <w:szCs w:val="21"/>
                <w:highlight w:val="none"/>
              </w:rPr>
              <w:t xml:space="preserve">方案</w:t>
            </w:r>
            <w:r/>
          </w:p>
          <w:p>
            <w:pPr>
              <w:pStyle w:val="784"/>
              <w:jc w:val="center"/>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2"/>
                <w:szCs w:val="21"/>
                <w:highlight w:val="none"/>
              </w:rPr>
              <w:t xml:space="preserve">（</w:t>
            </w:r>
            <w:r>
              <w:rPr>
                <w:rFonts w:hint="eastAsia" w:ascii="宋体" w:hAnsi="宋体" w:eastAsia="宋体"/>
                <w:color w:val="auto"/>
                <w:sz w:val="22"/>
                <w:szCs w:val="21"/>
                <w:highlight w:val="none"/>
                <w:lang w:val="en-US" w:eastAsia="zh-CN"/>
              </w:rPr>
              <w:t xml:space="preserve">10</w:t>
            </w:r>
            <w:r>
              <w:rPr>
                <w:rFonts w:hint="eastAsia" w:ascii="宋体" w:hAnsi="宋体" w:eastAsia="宋体"/>
                <w:color w:val="auto"/>
                <w:sz w:val="22"/>
                <w:szCs w:val="21"/>
                <w:highlight w:val="none"/>
              </w:rPr>
              <w:t xml:space="preserve">分）</w:t>
            </w:r>
            <w:r/>
          </w:p>
        </w:tc>
        <w:tc>
          <w:tcPr>
            <w:tcW w:w="7575" w:type="dxa"/>
            <w:vAlign w:val="center"/>
            <w:textDirection w:val="lrTb"/>
            <w:noWrap w:val="false"/>
          </w:tcPr>
          <w:p>
            <w:pPr>
              <w:jc w:val="left"/>
              <w:spacing w:line="320" w:lineRule="exact"/>
              <w:widowControl/>
              <w:rPr>
                <w:rFonts w:hint="eastAsia" w:ascii="宋体" w:hAnsi="宋体" w:cs="宋体"/>
                <w:color w:val="auto"/>
                <w:sz w:val="22"/>
                <w:szCs w:val="21"/>
                <w:highlight w:val="none"/>
                <w:lang w:eastAsia="zh-CN"/>
              </w:rPr>
            </w:pPr>
            <w:r>
              <w:rPr>
                <w:rFonts w:hint="eastAsia" w:ascii="宋体" w:hAnsi="宋体" w:eastAsia="宋体"/>
                <w:color w:val="auto"/>
                <w:sz w:val="22"/>
                <w:szCs w:val="21"/>
                <w:highlight w:val="none"/>
              </w:rPr>
              <w:t xml:space="preserve">根据本项目特点</w:t>
            </w:r>
            <w:r>
              <w:rPr>
                <w:rFonts w:hint="eastAsia" w:ascii="宋体" w:hAnsi="宋体" w:eastAsia="宋体"/>
                <w:color w:val="auto"/>
                <w:sz w:val="22"/>
                <w:szCs w:val="21"/>
                <w:highlight w:val="none"/>
                <w:lang w:val="en-US" w:eastAsia="zh-CN"/>
              </w:rPr>
              <w:t xml:space="preserve">及地方情况</w:t>
            </w:r>
            <w:r>
              <w:rPr>
                <w:rFonts w:hint="eastAsia" w:ascii="宋体" w:hAnsi="宋体" w:eastAsia="宋体"/>
                <w:color w:val="auto"/>
                <w:sz w:val="22"/>
                <w:szCs w:val="21"/>
                <w:highlight w:val="none"/>
              </w:rPr>
              <w:t xml:space="preserve">，对项目实施过程有准确全面的分析</w:t>
            </w:r>
            <w:r>
              <w:rPr>
                <w:rFonts w:hint="eastAsia" w:ascii="宋体" w:hAnsi="宋体" w:eastAsia="宋体"/>
                <w:color w:val="auto"/>
                <w:sz w:val="22"/>
                <w:szCs w:val="21"/>
                <w:highlight w:val="none"/>
                <w:lang w:eastAsia="zh-CN"/>
              </w:rPr>
              <w:t xml:space="preserve">，</w:t>
            </w:r>
            <w:r>
              <w:rPr>
                <w:rFonts w:hint="eastAsia" w:ascii="宋体" w:hAnsi="宋体" w:eastAsia="宋体"/>
                <w:color w:val="auto"/>
                <w:sz w:val="22"/>
                <w:szCs w:val="21"/>
                <w:highlight w:val="none"/>
                <w:lang w:val="en-US" w:eastAsia="zh-CN"/>
              </w:rPr>
              <w:t xml:space="preserve">对项目整体、作业范围、</w:t>
            </w:r>
            <w:r>
              <w:rPr>
                <w:rFonts w:hint="eastAsia" w:ascii="宋体" w:hAnsi="宋体" w:eastAsia="宋体"/>
                <w:color w:val="auto"/>
                <w:sz w:val="22"/>
                <w:szCs w:val="21"/>
                <w:highlight w:val="none"/>
              </w:rPr>
              <w:t xml:space="preserve">对潜在的、重点的、难点问题提出预见性的分析及提出提高服务质量的专业化建议及应对措施，</w:t>
            </w:r>
            <w:r>
              <w:rPr>
                <w:rFonts w:hint="eastAsia" w:ascii="宋体" w:hAnsi="宋体" w:cs="宋体"/>
                <w:color w:val="auto"/>
                <w:sz w:val="22"/>
                <w:szCs w:val="21"/>
                <w:highlight w:val="none"/>
              </w:rPr>
              <w:t xml:space="preserve">根据其</w:t>
            </w:r>
            <w:r>
              <w:rPr>
                <w:rFonts w:hint="eastAsia" w:ascii="宋体" w:hAnsi="宋体" w:cs="宋体"/>
                <w:color w:val="auto"/>
                <w:sz w:val="22"/>
                <w:szCs w:val="21"/>
                <w:highlight w:val="none"/>
                <w:lang w:val="en-US" w:eastAsia="zh-CN"/>
              </w:rPr>
              <w:t xml:space="preserve">全面</w:t>
            </w:r>
            <w:r>
              <w:rPr>
                <w:rFonts w:hint="eastAsia" w:ascii="宋体" w:hAnsi="宋体" w:cs="宋体"/>
                <w:color w:val="auto"/>
                <w:sz w:val="22"/>
                <w:szCs w:val="21"/>
                <w:highlight w:val="none"/>
              </w:rPr>
              <w:t xml:space="preserve">性、</w:t>
            </w:r>
            <w:r>
              <w:rPr>
                <w:rFonts w:hint="eastAsia" w:ascii="宋体" w:hAnsi="宋体" w:cs="宋体"/>
                <w:color w:val="auto"/>
                <w:sz w:val="22"/>
                <w:szCs w:val="21"/>
                <w:highlight w:val="none"/>
                <w:lang w:val="en-US" w:eastAsia="zh-CN"/>
              </w:rPr>
              <w:t xml:space="preserve">针对</w:t>
            </w:r>
            <w:r>
              <w:rPr>
                <w:rFonts w:hint="eastAsia" w:ascii="宋体" w:hAnsi="宋体" w:cs="宋体"/>
                <w:color w:val="auto"/>
                <w:sz w:val="22"/>
                <w:szCs w:val="21"/>
                <w:highlight w:val="none"/>
              </w:rPr>
              <w:t xml:space="preserve">性、</w:t>
            </w:r>
            <w:r>
              <w:rPr>
                <w:rFonts w:hint="eastAsia" w:ascii="宋体" w:hAnsi="宋体" w:cs="宋体"/>
                <w:color w:val="auto"/>
                <w:sz w:val="22"/>
                <w:szCs w:val="21"/>
                <w:highlight w:val="none"/>
                <w:lang w:val="en-US" w:eastAsia="zh-CN"/>
              </w:rPr>
              <w:t xml:space="preserve">可行</w:t>
            </w:r>
            <w:r>
              <w:rPr>
                <w:rFonts w:hint="eastAsia" w:ascii="宋体" w:hAnsi="宋体" w:cs="宋体"/>
                <w:color w:val="auto"/>
                <w:sz w:val="22"/>
                <w:szCs w:val="21"/>
                <w:highlight w:val="none"/>
              </w:rPr>
              <w:t xml:space="preserve">性进行打分</w:t>
            </w:r>
            <w:r>
              <w:rPr>
                <w:rFonts w:hint="eastAsia" w:ascii="宋体" w:hAnsi="宋体" w:cs="宋体"/>
                <w:color w:val="auto"/>
                <w:sz w:val="22"/>
                <w:szCs w:val="21"/>
                <w:highlight w:val="none"/>
                <w:lang w:eastAsia="zh-CN"/>
              </w:rPr>
              <w:t xml:space="preserve">：</w:t>
            </w:r>
            <w:r/>
          </w:p>
          <w:p>
            <w:pPr>
              <w:jc w:val="left"/>
              <w:spacing w:line="320" w:lineRule="exact"/>
              <w:widowControl/>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全面性(</w:t>
            </w:r>
            <w:r>
              <w:rPr>
                <w:rFonts w:hint="eastAsia" w:ascii="宋体" w:hAnsi="宋体" w:cs="宋体"/>
                <w:color w:val="auto"/>
                <w:sz w:val="22"/>
                <w:szCs w:val="21"/>
                <w:highlight w:val="none"/>
                <w:lang w:val="en-US" w:eastAsia="zh-CN"/>
              </w:rPr>
              <w:t xml:space="preserve">4</w:t>
            </w:r>
            <w:r>
              <w:rPr>
                <w:rFonts w:hint="eastAsia" w:ascii="宋体" w:hAnsi="宋体" w:cs="宋体"/>
                <w:color w:val="auto"/>
                <w:sz w:val="22"/>
                <w:szCs w:val="21"/>
                <w:highlight w:val="none"/>
              </w:rPr>
              <w:t xml:space="preserve">分)：全面具体详实得</w:t>
            </w:r>
            <w:r>
              <w:rPr>
                <w:rFonts w:hint="eastAsia" w:ascii="宋体" w:hAnsi="宋体" w:cs="宋体"/>
                <w:color w:val="auto"/>
                <w:sz w:val="22"/>
                <w:szCs w:val="21"/>
                <w:highlight w:val="none"/>
                <w:lang w:val="en-US" w:eastAsia="zh-CN"/>
              </w:rPr>
              <w:t xml:space="preserve">4</w:t>
            </w:r>
            <w:r>
              <w:rPr>
                <w:rFonts w:hint="eastAsia" w:ascii="宋体" w:hAnsi="宋体" w:cs="宋体"/>
                <w:color w:val="auto"/>
                <w:sz w:val="22"/>
                <w:szCs w:val="21"/>
                <w:highlight w:val="none"/>
              </w:rPr>
              <w:t xml:space="preserve">分；较全面得</w:t>
            </w:r>
            <w:r>
              <w:rPr>
                <w:rFonts w:hint="eastAsia" w:ascii="宋体" w:hAnsi="宋体" w:cs="宋体"/>
                <w:color w:val="auto"/>
                <w:sz w:val="22"/>
                <w:szCs w:val="21"/>
                <w:highlight w:val="none"/>
                <w:lang w:val="en-US" w:eastAsia="zh-CN"/>
              </w:rPr>
              <w:t xml:space="preserve">2</w:t>
            </w:r>
            <w:r>
              <w:rPr>
                <w:rFonts w:hint="eastAsia" w:ascii="宋体" w:hAnsi="宋体" w:cs="宋体"/>
                <w:color w:val="auto"/>
                <w:sz w:val="22"/>
                <w:szCs w:val="21"/>
                <w:highlight w:val="none"/>
              </w:rPr>
              <w:t xml:space="preserve">分；基本具备的得</w:t>
            </w:r>
            <w:r>
              <w:rPr>
                <w:rFonts w:hint="eastAsia" w:ascii="宋体" w:hAnsi="宋体" w:cs="宋体"/>
                <w:color w:val="auto"/>
                <w:sz w:val="22"/>
                <w:szCs w:val="21"/>
                <w:highlight w:val="none"/>
                <w:lang w:val="en-US" w:eastAsia="zh-CN"/>
              </w:rPr>
              <w:t xml:space="preserve">1</w:t>
            </w:r>
            <w:r>
              <w:rPr>
                <w:rFonts w:hint="eastAsia" w:ascii="宋体" w:hAnsi="宋体" w:cs="宋体"/>
                <w:color w:val="auto"/>
                <w:sz w:val="22"/>
                <w:szCs w:val="21"/>
                <w:highlight w:val="none"/>
              </w:rPr>
              <w:t xml:space="preserve">分，不太</w:t>
            </w:r>
            <w:r>
              <w:rPr>
                <w:rFonts w:hint="eastAsia" w:ascii="宋体" w:hAnsi="宋体" w:cs="宋体"/>
                <w:color w:val="auto"/>
                <w:sz w:val="22"/>
                <w:szCs w:val="21"/>
                <w:highlight w:val="none"/>
                <w:lang w:val="en-US" w:eastAsia="zh-CN"/>
              </w:rPr>
              <w:t xml:space="preserve">全面得</w:t>
            </w:r>
            <w:r>
              <w:rPr>
                <w:rFonts w:hint="eastAsia" w:ascii="宋体" w:hAnsi="宋体" w:cs="宋体"/>
                <w:color w:val="auto"/>
                <w:sz w:val="22"/>
                <w:szCs w:val="21"/>
                <w:highlight w:val="none"/>
              </w:rPr>
              <w:t xml:space="preserve">0分。</w:t>
            </w:r>
            <w:r/>
          </w:p>
          <w:p>
            <w:pPr>
              <w:jc w:val="left"/>
              <w:spacing w:line="320" w:lineRule="exact"/>
              <w:widowControl/>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针对性(</w:t>
            </w:r>
            <w:r>
              <w:rPr>
                <w:rFonts w:hint="eastAsia" w:ascii="宋体" w:hAnsi="宋体" w:cs="宋体"/>
                <w:color w:val="auto"/>
                <w:sz w:val="22"/>
                <w:szCs w:val="21"/>
                <w:highlight w:val="none"/>
                <w:lang w:val="en-US" w:eastAsia="zh-CN"/>
              </w:rPr>
              <w:t xml:space="preserve">3</w:t>
            </w:r>
            <w:r>
              <w:rPr>
                <w:rFonts w:hint="eastAsia" w:ascii="宋体" w:hAnsi="宋体" w:cs="宋体"/>
                <w:color w:val="auto"/>
                <w:sz w:val="22"/>
                <w:szCs w:val="21"/>
                <w:highlight w:val="none"/>
              </w:rPr>
              <w:t xml:space="preserve">分)：针对性强得</w:t>
            </w:r>
            <w:r>
              <w:rPr>
                <w:rFonts w:hint="eastAsia" w:ascii="宋体" w:hAnsi="宋体" w:cs="宋体"/>
                <w:color w:val="auto"/>
                <w:sz w:val="22"/>
                <w:szCs w:val="21"/>
                <w:highlight w:val="none"/>
                <w:lang w:val="en-US" w:eastAsia="zh-CN"/>
              </w:rPr>
              <w:t xml:space="preserve">3</w:t>
            </w:r>
            <w:r>
              <w:rPr>
                <w:rFonts w:hint="eastAsia" w:ascii="宋体" w:hAnsi="宋体" w:cs="宋体"/>
                <w:color w:val="auto"/>
                <w:sz w:val="22"/>
                <w:szCs w:val="21"/>
                <w:highlight w:val="none"/>
              </w:rPr>
              <w:t xml:space="preserve">分；针对性较强得</w:t>
            </w:r>
            <w:r>
              <w:rPr>
                <w:rFonts w:hint="eastAsia" w:ascii="宋体" w:hAnsi="宋体" w:cs="宋体"/>
                <w:color w:val="auto"/>
                <w:sz w:val="22"/>
                <w:szCs w:val="21"/>
                <w:highlight w:val="none"/>
                <w:lang w:val="en-US" w:eastAsia="zh-CN"/>
              </w:rPr>
              <w:t xml:space="preserve">2</w:t>
            </w:r>
            <w:r>
              <w:rPr>
                <w:rFonts w:hint="eastAsia" w:ascii="宋体" w:hAnsi="宋体" w:cs="宋体"/>
                <w:color w:val="auto"/>
                <w:sz w:val="22"/>
                <w:szCs w:val="21"/>
                <w:highlight w:val="none"/>
              </w:rPr>
              <w:t xml:space="preserve">分；针对性一般的得</w:t>
            </w:r>
            <w:r>
              <w:rPr>
                <w:rFonts w:hint="eastAsia" w:ascii="宋体" w:hAnsi="宋体" w:cs="宋体"/>
                <w:color w:val="auto"/>
                <w:sz w:val="22"/>
                <w:szCs w:val="21"/>
                <w:highlight w:val="none"/>
                <w:lang w:val="en-US" w:eastAsia="zh-CN"/>
              </w:rPr>
              <w:t xml:space="preserve">1</w:t>
            </w:r>
            <w:r>
              <w:rPr>
                <w:rFonts w:hint="eastAsia" w:ascii="宋体" w:hAnsi="宋体" w:cs="宋体"/>
                <w:color w:val="auto"/>
                <w:sz w:val="22"/>
                <w:szCs w:val="21"/>
                <w:highlight w:val="none"/>
              </w:rPr>
              <w:t xml:space="preserve">分，欠缺针对性的得0分。</w:t>
            </w:r>
            <w:r/>
          </w:p>
          <w:p>
            <w:pPr>
              <w:pStyle w:val="784"/>
              <w:rPr>
                <w:rFonts w:eastAsia="宋体"/>
                <w:color w:val="auto"/>
                <w:sz w:val="20"/>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可行性（</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分)：符合实际切实可行得</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分；较切实可行得</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分；可行性一般的得</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分，可行性欠缺得0分</w:t>
            </w:r>
            <w:r>
              <w:rPr>
                <w:rFonts w:hint="eastAsia" w:ascii="宋体" w:hAnsi="宋体" w:cs="宋体"/>
                <w:color w:val="auto"/>
                <w:sz w:val="22"/>
                <w:szCs w:val="22"/>
                <w:highlight w:val="none"/>
                <w:lang w:eastAsia="zh-CN"/>
              </w:rPr>
              <w:t xml:space="preserve">。</w:t>
            </w:r>
            <w:r/>
          </w:p>
        </w:tc>
      </w:tr>
      <w:tr>
        <w:trPr>
          <w:jc w:val="center"/>
          <w:trHeight w:val="475"/>
        </w:trPr>
        <w:tc>
          <w:tcPr>
            <w:tcW w:w="1265" w:type="dxa"/>
            <w:vAlign w:val="center"/>
            <w:vMerge w:val="continue"/>
            <w:textDirection w:val="lrTb"/>
            <w:noWrap w:val="false"/>
          </w:tcPr>
          <w:p>
            <w:pPr>
              <w:pStyle w:val="784"/>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olor w:val="auto"/>
                <w:sz w:val="22"/>
                <w:szCs w:val="22"/>
                <w:highlight w:val="none"/>
              </w:rPr>
            </w:r>
            <w:r/>
          </w:p>
        </w:tc>
        <w:tc>
          <w:tcPr>
            <w:tcW w:w="1443" w:type="dxa"/>
            <w:vAlign w:val="center"/>
            <w:textDirection w:val="lrTb"/>
            <w:noWrap w:val="false"/>
          </w:tcPr>
          <w:p>
            <w:pPr>
              <w:jc w:val="center"/>
              <w:spacing w:line="264" w:lineRule="auto"/>
              <w:widowControl/>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小区保洁</w:t>
            </w:r>
            <w:r/>
          </w:p>
          <w:p>
            <w:pPr>
              <w:jc w:val="center"/>
              <w:spacing w:line="264" w:lineRule="auto"/>
              <w:widowControl/>
              <w:rPr>
                <w:rFonts w:ascii="宋体" w:hAnsi="宋体" w:cs="宋体"/>
                <w:color w:val="auto"/>
                <w:sz w:val="22"/>
                <w:szCs w:val="21"/>
                <w:highlight w:val="none"/>
              </w:rPr>
            </w:pPr>
            <w:r>
              <w:rPr>
                <w:rFonts w:hint="eastAsia" w:ascii="宋体" w:hAnsi="宋体" w:cs="宋体"/>
                <w:color w:val="auto"/>
                <w:sz w:val="22"/>
                <w:szCs w:val="21"/>
                <w:highlight w:val="none"/>
                <w:lang w:val="en-US" w:eastAsia="zh-CN"/>
              </w:rPr>
              <w:t xml:space="preserve">管理</w:t>
            </w:r>
            <w:r>
              <w:rPr>
                <w:rFonts w:hint="eastAsia" w:ascii="宋体" w:hAnsi="宋体" w:cs="宋体"/>
                <w:color w:val="auto"/>
                <w:sz w:val="22"/>
                <w:szCs w:val="21"/>
                <w:highlight w:val="none"/>
              </w:rPr>
              <w:t xml:space="preserve">方案</w:t>
            </w:r>
            <w:r/>
          </w:p>
          <w:p>
            <w:pPr>
              <w:pStyle w:val="784"/>
              <w:jc w:val="center"/>
              <w:rPr>
                <w:rFonts w:hint="eastAsia" w:ascii="宋体" w:hAnsi="宋体" w:eastAsia="宋体"/>
                <w:color w:val="auto"/>
                <w:sz w:val="22"/>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10</w:t>
            </w:r>
            <w:r>
              <w:rPr>
                <w:rFonts w:hint="eastAsia" w:ascii="宋体" w:hAnsi="宋体" w:cs="宋体"/>
                <w:color w:val="auto"/>
                <w:sz w:val="22"/>
                <w:szCs w:val="22"/>
                <w:highlight w:val="none"/>
              </w:rPr>
              <w:t xml:space="preserve">分）</w:t>
            </w:r>
            <w:r/>
          </w:p>
        </w:tc>
        <w:tc>
          <w:tcPr>
            <w:tcW w:w="7575" w:type="dxa"/>
            <w:vAlign w:val="center"/>
            <w:textDirection w:val="lrTb"/>
            <w:noWrap w:val="false"/>
          </w:tcPr>
          <w:p>
            <w:pPr>
              <w:keepLines w:val="0"/>
              <w:keepNext w:val="0"/>
              <w:pageBreakBefore w:val="0"/>
              <w:spacing w:after="0" w:line="300" w:lineRule="exact"/>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响应文件中提供的小区保洁管理方案，方案内容包括但不限于小区道路、广场、楼道、绿化带等人工保洁方案、项目组成员清单、人工作业方案、作业人员配置、内部管理制度、设备保养等内容，根据其全面性、针对性、可行性进行打分：</w:t>
            </w:r>
            <w:r/>
          </w:p>
          <w:p>
            <w:pPr>
              <w:keepLines w:val="0"/>
              <w:keepNext w:val="0"/>
              <w:pageBreakBefore w:val="0"/>
              <w:spacing w:after="0" w:line="300" w:lineRule="exact"/>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全面性(4分)：全面具体详实得4分；较全面得2分；基本具备的得1分，不太全面得0分。</w:t>
            </w:r>
            <w:r/>
          </w:p>
          <w:p>
            <w:pPr>
              <w:keepLines w:val="0"/>
              <w:keepNext w:val="0"/>
              <w:pageBreakBefore w:val="0"/>
              <w:spacing w:after="0" w:line="300" w:lineRule="exact"/>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针对性(3分)：针对性强得3分；针对性较强得2分；针对性一般的得1分，欠缺针对性的得0分。</w:t>
            </w:r>
            <w:r/>
          </w:p>
          <w:p>
            <w:pPr>
              <w:keepLines w:val="0"/>
              <w:keepNext w:val="0"/>
              <w:pageBreakBefore w:val="0"/>
              <w:spacing w:after="0" w:line="300" w:lineRule="exact"/>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可行性（3分)：符合实际切实可行得3分；较切实可行得2分；可行性一般的得1分，可行性欠缺得0分。</w:t>
            </w:r>
            <w:r/>
          </w:p>
        </w:tc>
      </w:tr>
      <w:tr>
        <w:trPr>
          <w:jc w:val="center"/>
          <w:trHeight w:val="475"/>
        </w:trPr>
        <w:tc>
          <w:tcPr>
            <w:tcW w:w="1265" w:type="dxa"/>
            <w:vAlign w:val="center"/>
            <w:vMerge w:val="continue"/>
            <w:textDirection w:val="lrTb"/>
            <w:noWrap w:val="false"/>
          </w:tcPr>
          <w:p>
            <w:pPr>
              <w:pStyle w:val="784"/>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olor w:val="auto"/>
                <w:sz w:val="22"/>
                <w:szCs w:val="22"/>
                <w:highlight w:val="none"/>
              </w:rPr>
            </w:r>
            <w:r/>
          </w:p>
        </w:tc>
        <w:tc>
          <w:tcPr>
            <w:tcW w:w="1443" w:type="dxa"/>
            <w:vAlign w:val="center"/>
            <w:textDirection w:val="lrTb"/>
            <w:noWrap w:val="false"/>
          </w:tcPr>
          <w:p>
            <w:pPr>
              <w:jc w:val="center"/>
              <w:spacing w:line="264" w:lineRule="auto"/>
              <w:widowControl/>
              <w:rPr>
                <w:rFonts w:ascii="宋体" w:hAnsi="宋体" w:cs="宋体"/>
                <w:color w:val="auto"/>
                <w:sz w:val="22"/>
                <w:szCs w:val="21"/>
                <w:highlight w:val="none"/>
              </w:rPr>
            </w:pPr>
            <w:r>
              <w:rPr>
                <w:rFonts w:hint="eastAsia" w:ascii="宋体" w:hAnsi="宋体" w:cs="宋体"/>
                <w:color w:val="auto"/>
                <w:sz w:val="22"/>
                <w:szCs w:val="21"/>
                <w:highlight w:val="none"/>
              </w:rPr>
              <w:t xml:space="preserve">野广告清理方案</w:t>
            </w:r>
            <w:r/>
          </w:p>
          <w:p>
            <w:pPr>
              <w:pStyle w:val="784"/>
              <w:jc w:val="center"/>
              <w:rPr>
                <w:rFonts w:hint="eastAsia" w:ascii="宋体" w:hAnsi="宋体" w:eastAsia="宋体"/>
                <w:color w:val="auto"/>
                <w:sz w:val="22"/>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w:t>
            </w:r>
            <w:r/>
          </w:p>
        </w:tc>
        <w:tc>
          <w:tcPr>
            <w:tcW w:w="7575" w:type="dxa"/>
            <w:vAlign w:val="center"/>
            <w:textDirection w:val="lrTb"/>
            <w:noWrap w:val="false"/>
          </w:tcPr>
          <w:p>
            <w:pPr>
              <w:keepLines w:val="0"/>
              <w:keepNext w:val="0"/>
              <w:pageBreakBefore w:val="0"/>
              <w:spacing w:after="0" w:line="300" w:lineRule="exact"/>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响应文件中提供的野广告清理方案的内容，根据其全面性、针对性、可行性进行打分：</w:t>
            </w:r>
            <w:r/>
          </w:p>
          <w:p>
            <w:pPr>
              <w:keepLines w:val="0"/>
              <w:keepNext w:val="0"/>
              <w:pageBreakBefore w:val="0"/>
              <w:spacing w:after="0" w:line="300" w:lineRule="exact"/>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方案内容全面、针对性强、可行性强得5分；</w:t>
            </w:r>
            <w:r/>
          </w:p>
          <w:p>
            <w:pPr>
              <w:keepLines w:val="0"/>
              <w:keepNext w:val="0"/>
              <w:pageBreakBefore w:val="0"/>
              <w:spacing w:after="0" w:line="300" w:lineRule="exact"/>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方案内容全面性、针对性、可行性一般得3分；</w:t>
            </w:r>
            <w:r/>
          </w:p>
          <w:p>
            <w:pPr>
              <w:keepLines w:val="0"/>
              <w:keepNext w:val="0"/>
              <w:pageBreakBefore w:val="0"/>
              <w:spacing w:after="0" w:line="300" w:lineRule="exact"/>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方案内容有缺陷得1分；</w:t>
            </w:r>
            <w:r/>
          </w:p>
          <w:p>
            <w:pPr>
              <w:keepLines w:val="0"/>
              <w:keepNext w:val="0"/>
              <w:pageBreakBefore w:val="0"/>
              <w:spacing w:after="0" w:line="300" w:lineRule="exact"/>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未提供不得分。</w:t>
            </w:r>
            <w:r/>
          </w:p>
        </w:tc>
      </w:tr>
      <w:tr>
        <w:trPr>
          <w:jc w:val="center"/>
          <w:trHeight w:val="325"/>
        </w:trPr>
        <w:tc>
          <w:tcPr>
            <w:tcW w:w="1265" w:type="dxa"/>
            <w:vAlign w:val="center"/>
            <w:vMerge w:val="continue"/>
            <w:textDirection w:val="lrTb"/>
            <w:noWrap w:val="false"/>
          </w:tcPr>
          <w:p>
            <w:pPr>
              <w:pStyle w:val="784"/>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olor w:val="auto"/>
                <w:sz w:val="22"/>
                <w:szCs w:val="22"/>
                <w:highlight w:val="none"/>
              </w:rPr>
            </w:r>
            <w:r/>
          </w:p>
        </w:tc>
        <w:tc>
          <w:tcPr>
            <w:tcW w:w="1443" w:type="dxa"/>
            <w:vAlign w:val="center"/>
            <w:textDirection w:val="lrTb"/>
            <w:noWrap w:val="false"/>
          </w:tcPr>
          <w:p>
            <w:pPr>
              <w:pStyle w:val="784"/>
              <w:jc w:val="center"/>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垃圾清运</w:t>
            </w:r>
            <w:r>
              <w:rPr>
                <w:rFonts w:hint="eastAsia" w:ascii="宋体" w:hAnsi="宋体" w:eastAsia="宋体" w:cs="宋体"/>
                <w:color w:val="auto"/>
                <w:sz w:val="22"/>
                <w:szCs w:val="22"/>
                <w:highlight w:val="none"/>
                <w:lang w:val="en-US" w:eastAsia="zh-CN"/>
              </w:rPr>
              <w:t xml:space="preserve">方案</w:t>
            </w:r>
            <w:r/>
          </w:p>
          <w:p>
            <w:pPr>
              <w:pStyle w:val="784"/>
              <w:jc w:val="center"/>
              <w:rPr>
                <w:rFonts w:ascii="宋体" w:hAnsi="宋体" w:eastAsia="宋体"/>
                <w:color w:val="auto"/>
                <w:sz w:val="22"/>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2"/>
                <w:szCs w:val="21"/>
                <w:highlight w:val="none"/>
              </w:rPr>
              <w:t xml:space="preserve">（</w:t>
            </w:r>
            <w:r>
              <w:rPr>
                <w:rFonts w:hint="eastAsia" w:ascii="宋体" w:hAnsi="宋体" w:eastAsia="宋体"/>
                <w:color w:val="auto"/>
                <w:sz w:val="22"/>
                <w:szCs w:val="21"/>
                <w:highlight w:val="none"/>
                <w:lang w:val="en-US" w:eastAsia="zh-CN"/>
              </w:rPr>
              <w:t xml:space="preserve">15</w:t>
            </w:r>
            <w:r>
              <w:rPr>
                <w:rFonts w:hint="eastAsia" w:ascii="宋体" w:hAnsi="宋体" w:eastAsia="宋体"/>
                <w:color w:val="auto"/>
                <w:sz w:val="22"/>
                <w:szCs w:val="21"/>
                <w:highlight w:val="none"/>
              </w:rPr>
              <w:t xml:space="preserve">分）</w:t>
            </w:r>
            <w:r/>
          </w:p>
        </w:tc>
        <w:tc>
          <w:tcPr>
            <w:tcW w:w="7575" w:type="dxa"/>
            <w:vAlign w:val="center"/>
            <w:textDirection w:val="lrTb"/>
            <w:noWrap w:val="false"/>
          </w:tcPr>
          <w:p>
            <w:pPr>
              <w:keepLines w:val="0"/>
              <w:keepNext w:val="0"/>
              <w:pageBreakBefore w:val="0"/>
              <w:spacing w:after="0" w:line="300" w:lineRule="exact"/>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响应文件中提供的垃圾清运方案，方案内容包括但不限于人员配备、作业时间、保洁标准、内部人员管理制度、岗位工作要求、运行台账等，根据其全面性、针对性、可行性进行综合评分：</w:t>
            </w:r>
            <w:r/>
          </w:p>
          <w:p>
            <w:pPr>
              <w:keepLines w:val="0"/>
              <w:keepNext w:val="0"/>
              <w:pageBreakBefore w:val="0"/>
              <w:spacing w:after="0" w:line="300" w:lineRule="exact"/>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全面性(5分)：全面具体详实得5分；较全面得3分；基本具备的得1分，不太全面得0分。</w:t>
            </w:r>
            <w:r/>
          </w:p>
          <w:p>
            <w:pPr>
              <w:keepLines w:val="0"/>
              <w:keepNext w:val="0"/>
              <w:pageBreakBefore w:val="0"/>
              <w:spacing w:after="0" w:line="300" w:lineRule="exact"/>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针对性(5分)：针对性强得5分；针对性较强得3分；针对性一般的得1分，欠缺针对性的得0分。</w:t>
            </w:r>
            <w:r/>
          </w:p>
          <w:p>
            <w:pPr>
              <w:keepLines w:val="0"/>
              <w:keepNext w:val="0"/>
              <w:pageBreakBefore w:val="0"/>
              <w:spacing w:after="0" w:line="300" w:lineRule="exact"/>
              <w:widowControl/>
              <w:rPr>
                <w:rFonts w:ascii="宋体" w:hAnsi="宋体" w:eastAsia="宋体"/>
                <w:color w:val="auto"/>
                <w:sz w:val="22"/>
                <w:szCs w:val="21"/>
                <w:highlight w:val="none"/>
              </w:rPr>
            </w:pPr>
            <w:r>
              <w:rPr>
                <w:rFonts w:hint="eastAsia" w:ascii="宋体" w:hAnsi="宋体" w:eastAsia="宋体" w:cs="宋体"/>
                <w:color w:val="auto"/>
                <w:sz w:val="22"/>
                <w:szCs w:val="22"/>
                <w:highlight w:val="none"/>
                <w:lang w:val="en-US" w:eastAsia="zh-CN" w:bidi="ar-SA"/>
              </w:rPr>
              <w:t xml:space="preserve">可行性（5分)：符合实际切实可行得5分；较切实可行得3分；可行性一般的得1分，可行性欠缺得0分。</w:t>
            </w:r>
            <w:r/>
          </w:p>
        </w:tc>
      </w:tr>
      <w:tr>
        <w:trPr>
          <w:jc w:val="center"/>
          <w:trHeight w:val="473"/>
        </w:trPr>
        <w:tc>
          <w:tcPr>
            <w:tcW w:w="1265" w:type="dxa"/>
            <w:vAlign w:val="center"/>
            <w:vMerge w:val="continue"/>
            <w:textDirection w:val="lrTb"/>
            <w:noWrap w:val="false"/>
          </w:tcPr>
          <w:p>
            <w:pPr>
              <w:pStyle w:val="784"/>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olor w:val="auto"/>
                <w:sz w:val="22"/>
                <w:szCs w:val="22"/>
                <w:highlight w:val="none"/>
              </w:rPr>
            </w:r>
            <w:r/>
          </w:p>
        </w:tc>
        <w:tc>
          <w:tcPr>
            <w:tcW w:w="1443" w:type="dxa"/>
            <w:vAlign w:val="center"/>
            <w:textDirection w:val="lrTb"/>
            <w:noWrap w:val="false"/>
          </w:tcPr>
          <w:p>
            <w:pPr>
              <w:pStyle w:val="784"/>
              <w:jc w:val="center"/>
              <w:rPr>
                <w:rFonts w:hint="eastAsia"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2"/>
                <w:szCs w:val="22"/>
                <w:highlight w:val="none"/>
              </w:rPr>
              <w:t xml:space="preserve">应</w:t>
            </w:r>
            <w:r>
              <w:rPr>
                <w:rFonts w:hint="eastAsia" w:ascii="宋体" w:hAnsi="宋体"/>
                <w:color w:val="auto"/>
                <w:sz w:val="22"/>
                <w:szCs w:val="22"/>
                <w:highlight w:val="none"/>
                <w:lang w:eastAsia="zh-CN"/>
              </w:rPr>
              <w:t xml:space="preserve">急、</w:t>
            </w:r>
            <w:r>
              <w:rPr>
                <w:rFonts w:hint="eastAsia" w:ascii="宋体" w:hAnsi="宋体"/>
                <w:color w:val="auto"/>
                <w:sz w:val="22"/>
                <w:szCs w:val="22"/>
                <w:highlight w:val="none"/>
                <w:lang w:val="en-US" w:eastAsia="zh-CN"/>
              </w:rPr>
              <w:t xml:space="preserve">突击</w:t>
            </w:r>
            <w:r>
              <w:rPr>
                <w:rFonts w:hint="eastAsia" w:ascii="宋体" w:hAnsi="宋体"/>
                <w:color w:val="auto"/>
                <w:sz w:val="22"/>
                <w:szCs w:val="22"/>
                <w:highlight w:val="none"/>
              </w:rPr>
              <w:t xml:space="preserve">保障方案</w:t>
            </w:r>
            <w:r/>
          </w:p>
          <w:p>
            <w:pPr>
              <w:pStyle w:val="784"/>
              <w:jc w:val="center"/>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17</w:t>
            </w:r>
            <w:r>
              <w:rPr>
                <w:rFonts w:ascii="宋体" w:hAnsi="宋体"/>
                <w:color w:val="auto"/>
                <w:sz w:val="22"/>
                <w:szCs w:val="22"/>
                <w:highlight w:val="none"/>
              </w:rPr>
              <w:t xml:space="preserve">分）</w:t>
            </w:r>
            <w:r/>
          </w:p>
        </w:tc>
        <w:tc>
          <w:tcPr>
            <w:tcW w:w="7575" w:type="dxa"/>
            <w:vAlign w:val="center"/>
            <w:textDirection w:val="lrTb"/>
            <w:noWrap w:val="false"/>
          </w:tcPr>
          <w:p>
            <w:pPr>
              <w:pStyle w:val="784"/>
              <w:rPr>
                <w:rFonts w:hint="eastAsia" w:ascii="宋体" w:hAnsi="宋体" w:cs="宋体"/>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2"/>
                <w:szCs w:val="22"/>
                <w:highlight w:val="none"/>
                <w:lang w:val="en-US" w:eastAsia="zh-CN"/>
              </w:rPr>
              <w:t xml:space="preserve">响应文件中</w:t>
            </w:r>
            <w:r>
              <w:rPr>
                <w:rFonts w:ascii="宋体" w:hAnsi="宋体"/>
                <w:color w:val="auto"/>
                <w:sz w:val="22"/>
                <w:szCs w:val="22"/>
                <w:highlight w:val="none"/>
              </w:rPr>
              <w:t xml:space="preserve">提供</w:t>
            </w:r>
            <w:r>
              <w:rPr>
                <w:rFonts w:hint="eastAsia" w:ascii="宋体" w:hAnsi="宋体"/>
                <w:color w:val="auto"/>
                <w:sz w:val="22"/>
                <w:szCs w:val="22"/>
                <w:highlight w:val="none"/>
                <w:lang w:eastAsia="zh-CN"/>
              </w:rPr>
              <w:t xml:space="preserve">的</w:t>
            </w:r>
            <w:r>
              <w:rPr>
                <w:rFonts w:hint="eastAsia" w:ascii="宋体" w:hAnsi="宋体"/>
                <w:color w:val="auto"/>
                <w:sz w:val="22"/>
                <w:szCs w:val="22"/>
                <w:highlight w:val="none"/>
              </w:rPr>
              <w:t xml:space="preserve">应</w:t>
            </w:r>
            <w:r>
              <w:rPr>
                <w:rFonts w:hint="eastAsia" w:ascii="宋体" w:hAnsi="宋体"/>
                <w:color w:val="auto"/>
                <w:sz w:val="22"/>
                <w:szCs w:val="22"/>
                <w:highlight w:val="none"/>
                <w:lang w:eastAsia="zh-CN"/>
              </w:rPr>
              <w:t xml:space="preserve">急、</w:t>
            </w:r>
            <w:r>
              <w:rPr>
                <w:rFonts w:hint="eastAsia" w:ascii="宋体" w:hAnsi="宋体"/>
                <w:color w:val="auto"/>
                <w:sz w:val="22"/>
                <w:szCs w:val="22"/>
                <w:highlight w:val="none"/>
                <w:lang w:val="en-US" w:eastAsia="zh-CN"/>
              </w:rPr>
              <w:t xml:space="preserve">突击</w:t>
            </w:r>
            <w:r>
              <w:rPr>
                <w:rFonts w:hint="eastAsia" w:ascii="宋体" w:hAnsi="宋体"/>
                <w:color w:val="auto"/>
                <w:sz w:val="22"/>
                <w:szCs w:val="22"/>
                <w:highlight w:val="none"/>
              </w:rPr>
              <w:t xml:space="preserve">保障方案</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方案内容包括但不限于</w:t>
            </w:r>
            <w:r>
              <w:rPr>
                <w:rFonts w:hint="eastAsia" w:ascii="宋体" w:hAnsi="宋体" w:eastAsia="宋体" w:cs="宋体"/>
                <w:color w:val="auto"/>
                <w:sz w:val="22"/>
                <w:szCs w:val="22"/>
                <w:highlight w:val="none"/>
                <w:lang w:val="en-US" w:eastAsia="zh-CN" w:bidi="ar-SA"/>
              </w:rPr>
              <w:t xml:space="preserve">重大活动保障应急预案、特殊季节性保洁应急预案、除雪应急预案、台风暴雨等恶劣天气应急预案，</w:t>
            </w:r>
            <w:r>
              <w:rPr>
                <w:rFonts w:hint="eastAsia" w:ascii="宋体" w:hAnsi="宋体" w:cs="宋体"/>
                <w:color w:val="auto"/>
                <w:sz w:val="22"/>
                <w:szCs w:val="22"/>
                <w:highlight w:val="none"/>
              </w:rPr>
              <w:t xml:space="preserve">根据其</w:t>
            </w:r>
            <w:r>
              <w:rPr>
                <w:rFonts w:hint="eastAsia" w:ascii="宋体" w:hAnsi="宋体" w:cs="宋体"/>
                <w:color w:val="auto"/>
                <w:sz w:val="22"/>
                <w:szCs w:val="22"/>
                <w:highlight w:val="none"/>
                <w:lang w:val="en-US" w:eastAsia="zh-CN"/>
              </w:rPr>
              <w:t xml:space="preserve">全面</w:t>
            </w:r>
            <w:r>
              <w:rPr>
                <w:rFonts w:hint="eastAsia" w:ascii="宋体" w:hAnsi="宋体" w:cs="宋体"/>
                <w:color w:val="auto"/>
                <w:sz w:val="22"/>
                <w:szCs w:val="22"/>
                <w:highlight w:val="none"/>
              </w:rPr>
              <w:t xml:space="preserve">性、</w:t>
            </w:r>
            <w:r>
              <w:rPr>
                <w:rFonts w:hint="eastAsia" w:ascii="宋体" w:hAnsi="宋体" w:cs="宋体"/>
                <w:color w:val="auto"/>
                <w:sz w:val="22"/>
                <w:szCs w:val="22"/>
                <w:highlight w:val="none"/>
                <w:lang w:val="en-US" w:eastAsia="zh-CN"/>
              </w:rPr>
              <w:t xml:space="preserve">针对</w:t>
            </w:r>
            <w:r>
              <w:rPr>
                <w:rFonts w:hint="eastAsia" w:ascii="宋体" w:hAnsi="宋体" w:cs="宋体"/>
                <w:color w:val="auto"/>
                <w:sz w:val="22"/>
                <w:szCs w:val="22"/>
                <w:highlight w:val="none"/>
              </w:rPr>
              <w:t xml:space="preserve">性、</w:t>
            </w:r>
            <w:r>
              <w:rPr>
                <w:rFonts w:hint="eastAsia" w:ascii="宋体" w:hAnsi="宋体" w:cs="宋体"/>
                <w:color w:val="auto"/>
                <w:sz w:val="22"/>
                <w:szCs w:val="22"/>
                <w:highlight w:val="none"/>
                <w:lang w:val="en-US" w:eastAsia="zh-CN"/>
              </w:rPr>
              <w:t xml:space="preserve">可行</w:t>
            </w:r>
            <w:r>
              <w:rPr>
                <w:rFonts w:hint="eastAsia" w:ascii="宋体" w:hAnsi="宋体" w:cs="宋体"/>
                <w:color w:val="auto"/>
                <w:sz w:val="22"/>
                <w:szCs w:val="22"/>
                <w:highlight w:val="none"/>
              </w:rPr>
              <w:t xml:space="preserve">性进行打分</w:t>
            </w:r>
            <w:r>
              <w:rPr>
                <w:rFonts w:hint="eastAsia" w:ascii="宋体" w:hAnsi="宋体" w:cs="宋体"/>
                <w:color w:val="auto"/>
                <w:sz w:val="22"/>
                <w:szCs w:val="22"/>
                <w:highlight w:val="none"/>
                <w:lang w:eastAsia="zh-CN"/>
              </w:rPr>
              <w:t xml:space="preserve">：</w:t>
            </w:r>
            <w:r/>
          </w:p>
          <w:p>
            <w:pPr>
              <w:keepLines w:val="0"/>
              <w:keepNext w:val="0"/>
              <w:pageBreakBefore w:val="0"/>
              <w:spacing w:after="0" w:line="300" w:lineRule="exact"/>
              <w:widowControl/>
              <w:rPr>
                <w:rFonts w:hint="default" w:ascii="宋体" w:hAnsi="宋体" w:eastAsia="宋体" w:cs="宋体"/>
                <w:color w:val="auto"/>
                <w:sz w:val="22"/>
                <w:szCs w:val="21"/>
                <w:highlight w:val="none"/>
                <w:lang w:val="en-US" w:eastAsia="zh-CN"/>
              </w:rPr>
            </w:pPr>
            <w:r>
              <w:rPr>
                <w:rFonts w:hint="eastAsia" w:ascii="宋体" w:hAnsi="宋体" w:cs="宋体"/>
                <w:color w:val="auto"/>
                <w:sz w:val="22"/>
                <w:szCs w:val="21"/>
                <w:highlight w:val="none"/>
                <w:lang w:val="en-US" w:eastAsia="zh-CN"/>
              </w:rPr>
              <w:t xml:space="preserve">1、根据</w:t>
            </w:r>
            <w:r>
              <w:rPr>
                <w:rFonts w:hint="eastAsia" w:ascii="宋体" w:hAnsi="宋体" w:eastAsia="宋体" w:cs="宋体"/>
                <w:color w:val="auto"/>
                <w:sz w:val="22"/>
                <w:szCs w:val="22"/>
                <w:highlight w:val="none"/>
                <w:lang w:val="en-US" w:eastAsia="zh-CN" w:bidi="ar-SA"/>
              </w:rPr>
              <w:t xml:space="preserve">重大活动保障应急预案的内容，全面、针对性强、可行性强得5分；方案内容全面性、针对性、可行性一般得3分；方案内容有缺陷得2分；方案内容有缺陷得1分；未提供不得分。</w:t>
            </w:r>
            <w:r/>
          </w:p>
          <w:p>
            <w:pPr>
              <w:keepLines w:val="0"/>
              <w:keepNext w:val="0"/>
              <w:pageBreakBefore w:val="0"/>
              <w:spacing w:after="0" w:line="300" w:lineRule="exact"/>
              <w:widowControl/>
              <w:rPr>
                <w:rFonts w:hint="default" w:ascii="宋体" w:hAnsi="宋体" w:eastAsia="宋体" w:cs="宋体"/>
                <w:color w:val="auto"/>
                <w:sz w:val="22"/>
                <w:szCs w:val="21"/>
                <w:highlight w:val="none"/>
                <w:lang w:val="en-US" w:eastAsia="zh-CN"/>
              </w:rPr>
            </w:pPr>
            <w:r>
              <w:rPr>
                <w:rFonts w:hint="eastAsia" w:ascii="宋体" w:hAnsi="宋体" w:cs="宋体"/>
                <w:color w:val="auto"/>
                <w:sz w:val="22"/>
                <w:szCs w:val="21"/>
                <w:highlight w:val="none"/>
                <w:lang w:val="en-US" w:eastAsia="zh-CN"/>
              </w:rPr>
              <w:t xml:space="preserve">2、根据</w:t>
            </w:r>
            <w:r>
              <w:rPr>
                <w:rFonts w:hint="eastAsia" w:ascii="宋体" w:hAnsi="宋体" w:eastAsia="宋体" w:cs="宋体"/>
                <w:color w:val="auto"/>
                <w:sz w:val="22"/>
                <w:szCs w:val="22"/>
                <w:highlight w:val="none"/>
                <w:lang w:val="en-US" w:eastAsia="zh-CN" w:bidi="ar-SA"/>
              </w:rPr>
              <w:t xml:space="preserve">特殊季节性保洁应急预案的内容，全面、针对性强、可行性强得4分；方案内容全面性、针对性、可行性一般得3分；方案内容有缺陷得1分；未提供不得分。</w:t>
            </w:r>
            <w:r/>
          </w:p>
          <w:p>
            <w:pPr>
              <w:keepLines w:val="0"/>
              <w:keepNext w:val="0"/>
              <w:pageBreakBefore w:val="0"/>
              <w:spacing w:after="0" w:line="300" w:lineRule="exact"/>
              <w:widowControl/>
              <w:rPr>
                <w:rFonts w:hint="default" w:ascii="宋体" w:hAnsi="宋体" w:eastAsia="宋体" w:cs="宋体"/>
                <w:color w:val="auto"/>
                <w:sz w:val="22"/>
                <w:szCs w:val="21"/>
                <w:highlight w:val="none"/>
                <w:lang w:val="en-US" w:eastAsia="zh-CN"/>
              </w:rPr>
            </w:pPr>
            <w:r>
              <w:rPr>
                <w:rFonts w:hint="eastAsia" w:ascii="宋体" w:hAnsi="宋体" w:cs="宋体"/>
                <w:color w:val="auto"/>
                <w:sz w:val="22"/>
                <w:szCs w:val="21"/>
                <w:highlight w:val="none"/>
                <w:lang w:val="en-US" w:eastAsia="zh-CN"/>
              </w:rPr>
              <w:t xml:space="preserve">3、根据</w:t>
            </w:r>
            <w:r>
              <w:rPr>
                <w:rFonts w:hint="eastAsia" w:ascii="宋体" w:hAnsi="宋体" w:eastAsia="宋体" w:cs="宋体"/>
                <w:color w:val="auto"/>
                <w:sz w:val="22"/>
                <w:szCs w:val="22"/>
                <w:highlight w:val="none"/>
                <w:lang w:val="en-US" w:eastAsia="zh-CN" w:bidi="ar-SA"/>
              </w:rPr>
              <w:t xml:space="preserve">除雪应急预案的内容，全面、针对性强、可行性强得4分；方案内容全面性、针对性、可行性一般得3分；方案内容有缺陷得1分；未提供不得分。</w:t>
            </w:r>
            <w:r/>
          </w:p>
          <w:p>
            <w:pPr>
              <w:keepLines w:val="0"/>
              <w:keepNext w:val="0"/>
              <w:pageBreakBefore w:val="0"/>
              <w:spacing w:after="0" w:line="300" w:lineRule="exact"/>
              <w:widowControl/>
              <w:rPr>
                <w:rFonts w:hint="eastAsia" w:ascii="宋体" w:hAnsi="宋体" w:eastAsia="宋体"/>
                <w:color w:val="auto"/>
                <w:sz w:val="22"/>
                <w:szCs w:val="21"/>
                <w:highlight w:val="none"/>
                <w:lang w:eastAsia="zh-CN"/>
              </w:rPr>
            </w:pPr>
            <w:r>
              <w:rPr>
                <w:rFonts w:hint="eastAsia" w:ascii="宋体" w:hAnsi="宋体" w:cs="宋体"/>
                <w:color w:val="auto"/>
                <w:sz w:val="22"/>
                <w:szCs w:val="21"/>
                <w:highlight w:val="none"/>
                <w:lang w:val="en-US" w:eastAsia="zh-CN"/>
              </w:rPr>
              <w:t xml:space="preserve">4、根据</w:t>
            </w:r>
            <w:r>
              <w:rPr>
                <w:rFonts w:hint="eastAsia" w:ascii="宋体" w:hAnsi="宋体" w:eastAsia="宋体" w:cs="宋体"/>
                <w:color w:val="auto"/>
                <w:sz w:val="22"/>
                <w:szCs w:val="22"/>
                <w:highlight w:val="none"/>
                <w:lang w:val="en-US" w:eastAsia="zh-CN" w:bidi="ar-SA"/>
              </w:rPr>
              <w:t xml:space="preserve">台风暴雨等恶劣天气应急预案的内容，全面、针对性强、可行性强得4分；方案内容全面性、针对性、可行性一般得2分；方案内容有缺陷得1分；未提供不得分。</w:t>
            </w:r>
            <w:r/>
          </w:p>
        </w:tc>
      </w:tr>
      <w:tr>
        <w:trPr>
          <w:jc w:val="center"/>
          <w:trHeight w:val="473"/>
        </w:trPr>
        <w:tc>
          <w:tcPr>
            <w:tcW w:w="1265" w:type="dxa"/>
            <w:vAlign w:val="center"/>
            <w:vMerge w:val="continue"/>
            <w:textDirection w:val="lrTb"/>
            <w:noWrap w:val="false"/>
          </w:tcPr>
          <w:p>
            <w:pPr>
              <w:pStyle w:val="784"/>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olor w:val="auto"/>
                <w:sz w:val="22"/>
                <w:szCs w:val="22"/>
                <w:highlight w:val="none"/>
              </w:rPr>
            </w:r>
            <w:r/>
          </w:p>
        </w:tc>
        <w:tc>
          <w:tcPr>
            <w:tcW w:w="1443" w:type="dxa"/>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服从采购人管理</w:t>
            </w:r>
            <w:r>
              <w:rPr>
                <w:rFonts w:hint="eastAsia" w:ascii="宋体" w:hAnsi="宋体" w:cs="宋体"/>
                <w:color w:val="auto"/>
                <w:sz w:val="22"/>
                <w:szCs w:val="22"/>
                <w:highlight w:val="none"/>
                <w:lang w:eastAsia="zh-CN"/>
              </w:rPr>
              <w:t xml:space="preserve">方案</w:t>
            </w:r>
            <w:r/>
          </w:p>
          <w:p>
            <w:pPr>
              <w:pStyle w:val="784"/>
              <w:jc w:val="center"/>
              <w:rPr>
                <w:rFonts w:hint="eastAsia" w:ascii="宋体" w:hAnsi="宋体" w:eastAsia="宋体"/>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5分</w:t>
            </w:r>
            <w:r>
              <w:rPr>
                <w:rFonts w:hint="eastAsia" w:ascii="宋体" w:hAnsi="宋体"/>
                <w:color w:val="auto"/>
                <w:sz w:val="22"/>
                <w:szCs w:val="22"/>
                <w:highlight w:val="none"/>
                <w:lang w:eastAsia="zh-CN"/>
              </w:rPr>
              <w:t xml:space="preserve">）</w:t>
            </w:r>
            <w:r/>
          </w:p>
        </w:tc>
        <w:tc>
          <w:tcPr>
            <w:tcW w:w="7575" w:type="dxa"/>
            <w:vAlign w:val="center"/>
            <w:textDirection w:val="lrTb"/>
            <w:noWrap w:val="false"/>
          </w:tcPr>
          <w:p>
            <w:pPr>
              <w:pStyle w:val="784"/>
              <w:rPr>
                <w:rFonts w:hint="eastAsia" w:ascii="宋体" w:hAnsi="宋体" w:cs="宋体"/>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响应文件中提供的服从采购人管理方案，根据其</w:t>
            </w:r>
            <w:r>
              <w:rPr>
                <w:rFonts w:hint="eastAsia" w:ascii="宋体" w:hAnsi="宋体" w:cs="宋体"/>
                <w:color w:val="auto"/>
                <w:sz w:val="22"/>
                <w:szCs w:val="22"/>
                <w:highlight w:val="none"/>
                <w:lang w:val="en-US" w:eastAsia="zh-CN"/>
              </w:rPr>
              <w:t xml:space="preserve">全面</w:t>
            </w:r>
            <w:r>
              <w:rPr>
                <w:rFonts w:hint="eastAsia" w:ascii="宋体" w:hAnsi="宋体" w:cs="宋体"/>
                <w:color w:val="auto"/>
                <w:sz w:val="22"/>
                <w:szCs w:val="22"/>
                <w:highlight w:val="none"/>
              </w:rPr>
              <w:t xml:space="preserve">性、</w:t>
            </w:r>
            <w:r>
              <w:rPr>
                <w:rFonts w:hint="eastAsia" w:ascii="宋体" w:hAnsi="宋体" w:cs="宋体"/>
                <w:color w:val="auto"/>
                <w:sz w:val="22"/>
                <w:szCs w:val="22"/>
                <w:highlight w:val="none"/>
                <w:lang w:val="en-US" w:eastAsia="zh-CN"/>
              </w:rPr>
              <w:t xml:space="preserve">针对</w:t>
            </w:r>
            <w:r>
              <w:rPr>
                <w:rFonts w:hint="eastAsia" w:ascii="宋体" w:hAnsi="宋体" w:cs="宋体"/>
                <w:color w:val="auto"/>
                <w:sz w:val="22"/>
                <w:szCs w:val="22"/>
                <w:highlight w:val="none"/>
              </w:rPr>
              <w:t xml:space="preserve">性、</w:t>
            </w:r>
            <w:r>
              <w:rPr>
                <w:rFonts w:hint="eastAsia" w:ascii="宋体" w:hAnsi="宋体" w:cs="宋体"/>
                <w:color w:val="auto"/>
                <w:sz w:val="22"/>
                <w:szCs w:val="22"/>
                <w:highlight w:val="none"/>
                <w:lang w:val="en-US" w:eastAsia="zh-CN"/>
              </w:rPr>
              <w:t xml:space="preserve">可行</w:t>
            </w:r>
            <w:r>
              <w:rPr>
                <w:rFonts w:hint="eastAsia" w:ascii="宋体" w:hAnsi="宋体" w:cs="宋体"/>
                <w:color w:val="auto"/>
                <w:sz w:val="22"/>
                <w:szCs w:val="22"/>
                <w:highlight w:val="none"/>
              </w:rPr>
              <w:t xml:space="preserve">性进行</w:t>
            </w:r>
            <w:r>
              <w:rPr>
                <w:rFonts w:hint="eastAsia" w:ascii="宋体" w:hAnsi="宋体" w:cs="宋体"/>
                <w:color w:val="auto"/>
                <w:sz w:val="22"/>
                <w:szCs w:val="22"/>
                <w:highlight w:val="none"/>
                <w:lang w:val="en-US" w:eastAsia="zh-CN"/>
              </w:rPr>
              <w:t xml:space="preserve">综合评</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keepLines w:val="0"/>
              <w:keepNext w:val="0"/>
              <w:pageBreakBefore w:val="0"/>
              <w:spacing w:after="0" w:line="300" w:lineRule="exact"/>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方案内容全面、针对性强、可行性强得5分；</w:t>
            </w:r>
            <w:r/>
          </w:p>
          <w:p>
            <w:pPr>
              <w:keepLines w:val="0"/>
              <w:keepNext w:val="0"/>
              <w:pageBreakBefore w:val="0"/>
              <w:spacing w:after="0" w:line="300" w:lineRule="exact"/>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方案内容全面性、针对性、可行性一般得3分；</w:t>
            </w:r>
            <w:r/>
          </w:p>
          <w:p>
            <w:pPr>
              <w:keepLines w:val="0"/>
              <w:keepNext w:val="0"/>
              <w:pageBreakBefore w:val="0"/>
              <w:spacing w:after="0" w:line="300" w:lineRule="exact"/>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方案内容有缺陷得1分；</w:t>
            </w:r>
            <w:r/>
          </w:p>
          <w:p>
            <w:pPr>
              <w:pStyle w:val="784"/>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SA"/>
              </w:rPr>
              <w:t xml:space="preserve">未提供不得分。</w:t>
            </w:r>
            <w:r/>
          </w:p>
        </w:tc>
      </w:tr>
    </w:tbl>
    <w:p>
      <w:pPr>
        <w:contextualSpacing/>
        <w:spacing w:line="264" w:lineRule="auto"/>
        <w:rPr>
          <w:rFonts w:hint="eastAsia" w:ascii="仿宋" w:hAnsi="仿宋" w:eastAsia="仿宋" w:cs="仿宋"/>
          <w:b/>
          <w:bCs/>
          <w:color w:val="auto"/>
          <w:sz w:val="22"/>
          <w:szCs w:val="22"/>
          <w:highlight w:val="none"/>
          <w:lang w:eastAsia="zh-CN"/>
        </w:rPr>
      </w:pPr>
      <w:r>
        <w:rPr>
          <w:rFonts w:hint="eastAsia" w:ascii="仿宋" w:hAnsi="仿宋" w:eastAsia="仿宋" w:cs="仿宋"/>
          <w:b/>
          <w:bCs/>
          <w:color w:val="auto"/>
          <w:sz w:val="22"/>
          <w:szCs w:val="22"/>
          <w:highlight w:val="none"/>
          <w:lang w:eastAsia="zh-CN"/>
        </w:rPr>
      </w:r>
      <w:r/>
    </w:p>
    <w:p>
      <w:pPr>
        <w:contextualSpacing/>
        <w:spacing w:line="264" w:lineRule="auto"/>
        <w:rPr>
          <w:rFonts w:ascii="仿宋" w:hAnsi="仿宋" w:eastAsia="仿宋" w:cs="仿宋"/>
          <w:b/>
          <w:bCs/>
          <w:color w:val="auto"/>
          <w:sz w:val="22"/>
          <w:szCs w:val="22"/>
          <w:highlight w:val="none"/>
          <w:lang w:eastAsia="zh-CN"/>
        </w:rPr>
      </w:pPr>
      <w:r>
        <w:rPr>
          <w:rFonts w:hint="eastAsia" w:ascii="仿宋" w:hAnsi="仿宋" w:eastAsia="仿宋" w:cs="仿宋"/>
          <w:b/>
          <w:bCs/>
          <w:color w:val="auto"/>
          <w:sz w:val="22"/>
          <w:szCs w:val="22"/>
          <w:highlight w:val="none"/>
          <w:lang w:eastAsia="zh-CN"/>
        </w:rPr>
        <w:t xml:space="preserve">本章说明：</w:t>
      </w:r>
      <w:r/>
    </w:p>
    <w:p>
      <w:pPr>
        <w:contextualSpacing/>
        <w:spacing w:line="264" w:lineRule="auto"/>
        <w:rPr>
          <w:rFonts w:ascii="仿宋" w:hAnsi="仿宋" w:eastAsia="仿宋" w:cs="仿宋"/>
          <w:b/>
          <w:bCs/>
          <w:color w:val="auto"/>
          <w:sz w:val="22"/>
          <w:szCs w:val="22"/>
          <w:highlight w:val="none"/>
          <w:lang w:eastAsia="zh-CN"/>
        </w:rPr>
      </w:pPr>
      <w:r>
        <w:rPr>
          <w:rFonts w:hint="eastAsia" w:ascii="仿宋" w:hAnsi="仿宋" w:eastAsia="仿宋" w:cs="仿宋"/>
          <w:b/>
          <w:bCs/>
          <w:color w:val="auto"/>
          <w:sz w:val="22"/>
          <w:szCs w:val="22"/>
          <w:highlight w:val="none"/>
          <w:lang w:eastAsia="zh-CN"/>
        </w:rPr>
        <w:t xml:space="preserve">1、本项目采用综合评分法。</w:t>
      </w:r>
      <w:r/>
    </w:p>
    <w:p>
      <w:pPr>
        <w:contextualSpacing/>
        <w:spacing w:line="264" w:lineRule="auto"/>
        <w:rPr>
          <w:rFonts w:hint="eastAsia" w:ascii="仿宋" w:hAnsi="仿宋" w:eastAsia="仿宋" w:cs="仿宋"/>
          <w:b/>
          <w:bCs/>
          <w:color w:val="auto"/>
          <w:sz w:val="22"/>
          <w:szCs w:val="22"/>
          <w:highlight w:val="none"/>
          <w:lang w:eastAsia="zh-CN"/>
        </w:rPr>
      </w:pPr>
      <w:r>
        <w:rPr>
          <w:rFonts w:hint="eastAsia" w:ascii="仿宋" w:hAnsi="仿宋" w:eastAsia="仿宋" w:cs="仿宋"/>
          <w:b/>
          <w:bCs/>
          <w:color w:val="auto"/>
          <w:sz w:val="22"/>
          <w:szCs w:val="22"/>
          <w:highlight w:val="none"/>
          <w:lang w:eastAsia="zh-CN"/>
        </w:rPr>
        <w:t xml:space="preserve">2、评分结果精确到小数点后两位。</w:t>
      </w:r>
      <w:r/>
    </w:p>
    <w:p>
      <w:pPr>
        <w:jc w:val="left"/>
        <w:spacing w:before="220" w:after="0" w:line="360" w:lineRule="auto"/>
        <w:rPr>
          <w:rFonts w:ascii="仿宋" w:hAnsi="仿宋" w:eastAsia="仿宋" w:cs="仿宋"/>
          <w:b/>
          <w:color w:val="auto"/>
          <w:sz w:val="32"/>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szCs w:val="21"/>
          <w:highlight w:val="none"/>
          <w:lang w:eastAsia="zh-CN"/>
        </w:rPr>
        <w:t xml:space="preserve">                </w:t>
      </w:r>
      <w:r/>
    </w:p>
    <w:p>
      <w:pPr>
        <w:jc w:val="center"/>
        <w:spacing w:before="220" w:after="0" w:line="360" w:lineRule="auto"/>
        <w:rPr>
          <w:rFonts w:ascii="仿宋" w:hAnsi="仿宋" w:eastAsia="仿宋" w:cs="仿宋"/>
          <w:b/>
          <w:color w:val="auto"/>
          <w:sz w:val="32"/>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szCs w:val="21"/>
          <w:highlight w:val="none"/>
          <w:lang w:eastAsia="zh-CN"/>
        </w:rPr>
      </w:r>
      <w:r/>
    </w:p>
    <w:p>
      <w:pPr>
        <w:jc w:val="center"/>
        <w:spacing w:before="220" w:after="0" w:line="360" w:lineRule="auto"/>
        <w:rPr>
          <w:rFonts w:ascii="仿宋" w:hAnsi="仿宋" w:eastAsia="仿宋" w:cs="仿宋"/>
          <w:b/>
          <w:color w:val="auto"/>
          <w:sz w:val="32"/>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szCs w:val="21"/>
          <w:highlight w:val="none"/>
          <w:lang w:eastAsia="zh-CN"/>
        </w:rPr>
      </w:r>
      <w:r/>
    </w:p>
    <w:p>
      <w:pPr>
        <w:jc w:val="center"/>
        <w:spacing w:before="220" w:after="0" w:line="360" w:lineRule="auto"/>
        <w:rPr>
          <w:rFonts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szCs w:val="21"/>
          <w:highlight w:val="none"/>
          <w:lang w:eastAsia="zh-CN"/>
        </w:rPr>
        <w:t xml:space="preserve">2、采购需求</w:t>
      </w:r>
      <w:r/>
    </w:p>
    <w:p>
      <w:pPr>
        <w:pStyle w:val="782"/>
        <w:spacing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一、基本概况</w:t>
      </w:r>
      <w:r/>
    </w:p>
    <w:p>
      <w:pPr>
        <w:pStyle w:val="782"/>
        <w:ind w:firstLine="484"/>
        <w:spacing w:line="360" w:lineRule="auto"/>
        <w:tabs>
          <w:tab w:val="left" w:pos="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（一）采购人：</w:t>
      </w:r>
      <w:r>
        <w:rPr>
          <w:rFonts w:hint="eastAsia" w:ascii="宋体" w:hAnsi="宋体" w:cs="宋体"/>
          <w:color w:val="auto"/>
          <w:sz w:val="22"/>
          <w:szCs w:val="22"/>
          <w:highlight w:val="none"/>
          <w:lang w:eastAsia="zh-CN"/>
        </w:rPr>
        <w:t xml:space="preserve">徐州市云龙区人民政府黄山街道办事处</w:t>
      </w:r>
      <w:r/>
    </w:p>
    <w:p>
      <w:pPr>
        <w:pStyle w:val="782"/>
        <w:ind w:firstLine="484"/>
        <w:spacing w:line="360" w:lineRule="auto"/>
        <w:tabs>
          <w:tab w:val="left" w:pos="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（二</w:t>
      </w:r>
      <w:r>
        <w:rPr>
          <w:rFonts w:hint="eastAsia" w:ascii="宋体" w:hAnsi="宋体" w:eastAsia="宋体" w:cs="宋体"/>
          <w:color w:val="auto"/>
          <w:sz w:val="22"/>
          <w:szCs w:val="22"/>
          <w:highlight w:val="none"/>
          <w:lang w:eastAsia="zh-CN"/>
        </w:rPr>
        <w:t xml:space="preserve">）项目名称：</w:t>
      </w:r>
      <w:r>
        <w:rPr>
          <w:rFonts w:hint="eastAsia" w:ascii="宋体" w:hAnsi="宋体" w:cs="宋体"/>
          <w:color w:val="auto"/>
          <w:sz w:val="22"/>
          <w:szCs w:val="22"/>
          <w:highlight w:val="none"/>
          <w:lang w:eastAsia="zh-CN"/>
        </w:rPr>
        <w:t xml:space="preserve">2026年黄山街道办事处无物业管理居民小区、零散片区、涉农社区保洁服务</w:t>
      </w:r>
      <w:r/>
    </w:p>
    <w:p>
      <w:pPr>
        <w:pStyle w:val="782"/>
        <w:ind w:firstLine="484"/>
        <w:spacing w:line="360" w:lineRule="auto"/>
        <w:tabs>
          <w:tab w:val="left" w:pos="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三</w:t>
      </w:r>
      <w:r>
        <w:rPr>
          <w:rFonts w:hint="eastAsia" w:ascii="宋体" w:hAnsi="宋体" w:eastAsia="宋体" w:cs="宋体"/>
          <w:color w:val="auto"/>
          <w:sz w:val="22"/>
          <w:szCs w:val="22"/>
          <w:highlight w:val="none"/>
          <w:lang w:eastAsia="zh-CN"/>
        </w:rPr>
        <w:t xml:space="preserve">）本项目</w:t>
      </w:r>
      <w:r>
        <w:rPr>
          <w:rFonts w:hint="eastAsia" w:ascii="宋体" w:hAnsi="宋体" w:eastAsia="宋体" w:cs="宋体"/>
          <w:color w:val="auto"/>
          <w:sz w:val="22"/>
          <w:szCs w:val="22"/>
          <w:highlight w:val="none"/>
          <w:lang w:val="en-US" w:eastAsia="zh-CN"/>
        </w:rPr>
        <w:t xml:space="preserve">属于专门面向中小微企业采购的项目，供应商应为中小微企业、监狱企业、残疾人福利性单位</w:t>
      </w:r>
      <w:r>
        <w:rPr>
          <w:rFonts w:hint="eastAsia" w:ascii="宋体" w:hAnsi="宋体" w:eastAsia="宋体" w:cs="宋体"/>
          <w:color w:val="auto"/>
          <w:sz w:val="22"/>
          <w:szCs w:val="22"/>
          <w:highlight w:val="none"/>
          <w:lang w:eastAsia="zh-CN"/>
        </w:rPr>
        <w:t xml:space="preserve">。</w:t>
      </w:r>
      <w:r/>
    </w:p>
    <w:p>
      <w:pPr>
        <w:pStyle w:val="782"/>
        <w:ind w:firstLine="484"/>
        <w:spacing w:line="360" w:lineRule="auto"/>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四</w:t>
      </w:r>
      <w:r>
        <w:rPr>
          <w:rFonts w:hint="eastAsia" w:ascii="宋体" w:hAnsi="宋体" w:eastAsia="宋体" w:cs="宋体"/>
          <w:color w:val="auto"/>
          <w:sz w:val="22"/>
          <w:szCs w:val="22"/>
          <w:highlight w:val="none"/>
          <w:lang w:eastAsia="zh-CN"/>
        </w:rPr>
        <w:t xml:space="preserve">）本项目不接受</w:t>
      </w:r>
      <w:r>
        <w:rPr>
          <w:rFonts w:hint="eastAsia" w:ascii="宋体" w:hAnsi="宋体" w:eastAsia="宋体" w:cs="宋体"/>
          <w:color w:val="auto"/>
          <w:sz w:val="22"/>
          <w:szCs w:val="22"/>
          <w:highlight w:val="none"/>
          <w:lang w:eastAsia="zh-CN"/>
        </w:rPr>
        <w:t xml:space="preserve">超过</w:t>
      </w:r>
      <w:r>
        <w:rPr>
          <w:rFonts w:hint="eastAsia" w:ascii="宋体" w:hAnsi="宋体" w:cs="宋体"/>
          <w:color w:val="auto"/>
          <w:sz w:val="22"/>
          <w:szCs w:val="22"/>
          <w:highlight w:val="none"/>
          <w:lang w:val="en-US" w:eastAsia="zh-CN"/>
        </w:rPr>
        <w:t xml:space="preserve">165</w:t>
      </w:r>
      <w:r>
        <w:rPr>
          <w:rFonts w:hint="eastAsia" w:ascii="宋体" w:hAnsi="宋体" w:eastAsia="宋体" w:cs="宋体"/>
          <w:color w:val="auto"/>
          <w:sz w:val="22"/>
          <w:szCs w:val="22"/>
          <w:highlight w:val="none"/>
        </w:rPr>
        <w:t xml:space="preserve">万元的</w:t>
      </w:r>
      <w:r>
        <w:rPr>
          <w:rFonts w:hint="eastAsia" w:ascii="宋体" w:hAnsi="宋体" w:eastAsia="宋体" w:cs="宋体"/>
          <w:color w:val="auto"/>
          <w:sz w:val="22"/>
          <w:szCs w:val="22"/>
          <w:highlight w:val="none"/>
        </w:rPr>
        <w:t xml:space="preserve">投标报价。</w:t>
      </w:r>
      <w:r>
        <w:rPr>
          <w:rFonts w:hint="eastAsia" w:ascii="宋体" w:hAnsi="宋体" w:eastAsia="宋体" w:cs="Times New Roman"/>
          <w:bCs/>
          <w:color w:val="auto"/>
          <w:sz w:val="22"/>
          <w:szCs w:val="21"/>
          <w:highlight w:val="none"/>
          <w:u w:val="none"/>
          <w:shd w:val="clear" w:color="auto" w:fill="auto"/>
        </w:rPr>
        <w:t xml:space="preserve">本次报价包含了投标人完成规定的全部工</w:t>
      </w:r>
      <w:r>
        <w:rPr>
          <w:rFonts w:hint="eastAsia" w:ascii="宋体" w:hAnsi="宋体"/>
          <w:bCs/>
          <w:color w:val="auto"/>
          <w:sz w:val="22"/>
          <w:szCs w:val="22"/>
          <w:highlight w:val="none"/>
        </w:rPr>
        <w:t xml:space="preserve">作后，委托人应支付的全部费用。总报价包括人工费、资料费、服装、清扫工具、耗材、相关税金、合理利润以及投标人认为完成本项目所需要的其他费用等。</w:t>
      </w:r>
      <w:r/>
    </w:p>
    <w:p>
      <w:pPr>
        <w:pStyle w:val="782"/>
        <w:ind w:firstLine="484"/>
        <w:spacing w:line="360" w:lineRule="auto"/>
        <w:tabs>
          <w:tab w:val="left" w:pos="0" w:leader="none"/>
        </w:tabs>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五</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服务期限：自合同签订之日起至202</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年12月31日。</w:t>
      </w:r>
      <w:r/>
    </w:p>
    <w:p>
      <w:pPr>
        <w:pStyle w:val="782"/>
        <w:contextualSpacing/>
        <w:spacing w:before="240" w:line="360" w:lineRule="auto"/>
        <w:rPr>
          <w:rFonts w:hint="eastAsia" w:ascii="宋体" w:hAnsi="宋体" w:eastAsia="宋体" w:cs="宋体"/>
          <w:color w:val="auto"/>
          <w:sz w:val="22"/>
          <w:szCs w:val="22"/>
          <w:highlight w:val="none"/>
          <w:lang w:eastAsia="zh-CN"/>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eastAsia="zh-CN"/>
        </w:rPr>
        <w:t xml:space="preserve">实施范围及内容</w:t>
      </w:r>
      <w:r/>
    </w:p>
    <w:p>
      <w:pPr>
        <w:pStyle w:val="782"/>
        <w:contextualSpacing/>
        <w:spacing w:before="240" w:line="360" w:lineRule="auto"/>
        <w:rPr>
          <w:rFonts w:hint="eastAsia" w:ascii="宋体" w:hAnsi="宋体" w:cs="宋体"/>
          <w:color w:val="auto"/>
          <w:sz w:val="22"/>
          <w:szCs w:val="22"/>
          <w:highlight w:val="none"/>
          <w:lang w:eastAsia="zh-CN"/>
        </w:rPr>
      </w:pPr>
      <w:r>
        <w:rPr>
          <w:rFonts w:hint="eastAsia" w:ascii="宋体" w:hAnsi="宋体" w:eastAsia="宋体" w:cs="宋体"/>
          <w:color w:val="auto"/>
          <w:sz w:val="22"/>
          <w:szCs w:val="22"/>
          <w:highlight w:val="none"/>
        </w:rPr>
        <w:t xml:space="preserve">   (一) </w:t>
      </w:r>
      <w:r>
        <w:rPr>
          <w:rFonts w:hint="eastAsia" w:ascii="宋体" w:hAnsi="宋体" w:cs="宋体"/>
          <w:color w:val="auto"/>
          <w:sz w:val="22"/>
          <w:szCs w:val="22"/>
          <w:highlight w:val="none"/>
          <w:lang w:eastAsia="zh-CN"/>
        </w:rPr>
        <w:t xml:space="preserve">黄山街道办事处无物业管理居民小区、零散片区、涉农社区保洁服务实施范围</w:t>
      </w:r>
      <w:r/>
    </w:p>
    <w:p>
      <w:pPr>
        <w:pStyle w:val="782"/>
        <w:contextualSpacing/>
        <w:ind w:firstLine="480"/>
        <w:spacing w:before="24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1. 作业项目：</w:t>
      </w:r>
      <w:r>
        <w:rPr>
          <w:rFonts w:hint="eastAsia" w:ascii="宋体" w:hAnsi="宋体" w:eastAsia="宋体" w:cs="宋体"/>
          <w:b w:val="0"/>
          <w:bCs w:val="0"/>
          <w:color w:val="auto"/>
          <w:sz w:val="22"/>
          <w:szCs w:val="22"/>
          <w:highlight w:val="none"/>
        </w:rPr>
        <w:t xml:space="preserve">黄山街道办事处</w:t>
      </w:r>
      <w:r>
        <w:rPr>
          <w:rFonts w:hint="eastAsia" w:ascii="宋体" w:hAnsi="宋体" w:eastAsia="宋体" w:cs="宋体"/>
          <w:b w:val="0"/>
          <w:bCs w:val="0"/>
          <w:color w:val="auto"/>
          <w:sz w:val="22"/>
          <w:szCs w:val="22"/>
          <w:highlight w:val="none"/>
          <w:lang w:val="en-US" w:eastAsia="zh-CN"/>
        </w:rPr>
        <w:t xml:space="preserve">无物业管理</w:t>
      </w:r>
      <w:r>
        <w:rPr>
          <w:rFonts w:hint="eastAsia" w:ascii="宋体" w:hAnsi="宋体" w:eastAsia="宋体" w:cs="宋体"/>
          <w:b w:val="0"/>
          <w:bCs w:val="0"/>
          <w:color w:val="auto"/>
          <w:sz w:val="22"/>
          <w:szCs w:val="22"/>
          <w:highlight w:val="none"/>
        </w:rPr>
        <w:t xml:space="preserve">居民小区、零散片区、涉农社区保洁</w:t>
      </w:r>
      <w:r>
        <w:rPr>
          <w:rFonts w:hint="eastAsia" w:ascii="宋体" w:hAnsi="宋体" w:eastAsia="宋体" w:cs="宋体"/>
          <w:b w:val="0"/>
          <w:bCs w:val="0"/>
          <w:color w:val="auto"/>
          <w:sz w:val="22"/>
          <w:szCs w:val="22"/>
          <w:highlight w:val="none"/>
          <w:lang w:val="en-US" w:eastAsia="zh-CN"/>
        </w:rPr>
        <w:t xml:space="preserve">服务</w:t>
      </w:r>
      <w:r/>
    </w:p>
    <w:p>
      <w:pPr>
        <w:pStyle w:val="782"/>
        <w:contextualSpacing/>
        <w:ind w:firstLine="480"/>
        <w:spacing w:before="240"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作业范围：对黄山街道办事处辖区</w:t>
      </w:r>
      <w:r>
        <w:rPr>
          <w:rFonts w:hint="eastAsia" w:ascii="宋体" w:hAnsi="宋体" w:cs="宋体"/>
          <w:color w:val="auto"/>
          <w:sz w:val="22"/>
          <w:szCs w:val="22"/>
          <w:highlight w:val="none"/>
          <w:lang w:val="en-US" w:eastAsia="zh-CN"/>
        </w:rPr>
        <w:t xml:space="preserve">范围内27个居民小区、零散片区、涉农社区 （共约525222m²）进行日常保洁管理，</w:t>
      </w:r>
      <w:r>
        <w:rPr>
          <w:rFonts w:hint="eastAsia" w:ascii="宋体" w:hAnsi="宋体" w:eastAsia="宋体" w:cs="宋体"/>
          <w:color w:val="auto"/>
          <w:sz w:val="22"/>
          <w:szCs w:val="22"/>
          <w:highlight w:val="none"/>
          <w:lang w:val="en-US" w:eastAsia="zh-CN"/>
        </w:rPr>
        <w:t xml:space="preserve">其中所涉居民小区明细如下∶</w:t>
      </w:r>
      <w:r/>
    </w:p>
    <w:tbl>
      <w:tblPr>
        <w:tblStyle w:val="742"/>
        <w:tblW w:w="81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78"/>
        <w:gridCol w:w="2237"/>
        <w:gridCol w:w="1785"/>
        <w:gridCol w:w="1509"/>
        <w:gridCol w:w="1509"/>
      </w:tblGrid>
      <w:tr>
        <w:trPr>
          <w:jc w:val="center"/>
          <w:trHeight w:val="600"/>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小区名称</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所属社区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面积</w:t>
            </w:r>
            <w:r>
              <w:rPr>
                <w:rFonts w:hint="eastAsia" w:ascii="宋体" w:hAnsi="宋体" w:cs="宋体"/>
                <w:color w:val="auto"/>
                <w:sz w:val="22"/>
                <w:szCs w:val="22"/>
                <w:highlight w:val="none"/>
                <w:lang w:val="en-US" w:eastAsia="zh-CN"/>
              </w:rPr>
              <w:t xml:space="preserve">m²</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类别</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民安小区</w:t>
            </w:r>
            <w:r/>
          </w:p>
        </w:tc>
        <w:tc>
          <w:tcPr>
            <w:tcBorders>
              <w:top w:val="single" w:color="000000" w:sz="4" w:space="0"/>
              <w:left w:val="single" w:color="000000" w:sz="4" w:space="0"/>
              <w:right w:val="single" w:color="000000" w:sz="4" w:space="0"/>
            </w:tcBorders>
            <w:tcW w:w="1785"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民安社区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云龙小区</w:t>
            </w:r>
            <w:r/>
          </w:p>
        </w:tc>
        <w:tc>
          <w:tcPr>
            <w:tcBorders>
              <w:left w:val="single" w:color="000000" w:sz="4" w:space="0"/>
              <w:bottom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75000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二十九中重型厂宿舍</w:t>
            </w:r>
            <w:r/>
          </w:p>
        </w:tc>
        <w:tc>
          <w:tcPr>
            <w:tcBorders>
              <w:top w:val="single" w:color="000000" w:sz="4" w:space="0"/>
              <w:left w:val="single" w:color="000000" w:sz="4" w:space="0"/>
              <w:right w:val="single" w:color="000000" w:sz="4" w:space="0"/>
            </w:tcBorders>
            <w:tcW w:w="1785"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民健社区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民强二期</w:t>
            </w:r>
            <w:r/>
          </w:p>
        </w:tc>
        <w:tc>
          <w:tcPr>
            <w:tcBorders>
              <w:left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9500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东华园</w:t>
            </w:r>
            <w:r/>
          </w:p>
        </w:tc>
        <w:tc>
          <w:tcPr>
            <w:tcBorders>
              <w:left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民健小区</w:t>
            </w:r>
            <w:r/>
          </w:p>
        </w:tc>
        <w:tc>
          <w:tcPr>
            <w:tcBorders>
              <w:left w:val="single" w:color="000000" w:sz="4" w:space="0"/>
              <w:bottom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65000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黄山垅小区</w:t>
            </w:r>
            <w:r/>
          </w:p>
        </w:tc>
        <w:tc>
          <w:tcPr>
            <w:tcBorders>
              <w:top w:val="single" w:color="000000" w:sz="4" w:space="0"/>
              <w:left w:val="single" w:color="000000" w:sz="4" w:space="0"/>
              <w:right w:val="single" w:color="000000" w:sz="4" w:space="0"/>
            </w:tcBorders>
            <w:tcW w:w="1785"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梅园社区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112000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长城黄山花园</w:t>
            </w:r>
            <w:r/>
          </w:p>
        </w:tc>
        <w:tc>
          <w:tcPr>
            <w:tcBorders>
              <w:left w:val="single" w:color="000000" w:sz="4" w:space="0"/>
              <w:bottom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50000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教师公寓</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育园社区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民强一期</w:t>
            </w:r>
            <w:r/>
          </w:p>
        </w:tc>
        <w:tc>
          <w:tcPr>
            <w:tcBorders>
              <w:top w:val="single" w:color="000000" w:sz="4" w:space="0"/>
              <w:left w:val="single" w:color="000000" w:sz="4" w:space="0"/>
              <w:right w:val="single" w:color="000000" w:sz="4" w:space="0"/>
            </w:tcBorders>
            <w:tcW w:w="1785"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万达社区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4830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馨园小区</w:t>
            </w:r>
            <w:r/>
          </w:p>
        </w:tc>
        <w:tc>
          <w:tcPr>
            <w:tcBorders>
              <w:left w:val="single" w:color="000000" w:sz="4" w:space="0"/>
              <w:bottom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12648</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寅泰公寓</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工院社区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1534.5</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黄山公寓</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黄山垅社区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B类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亚东小区</w:t>
            </w:r>
            <w:r/>
          </w:p>
        </w:tc>
        <w:tc>
          <w:tcPr>
            <w:tcBorders>
              <w:top w:val="single" w:color="000000" w:sz="4" w:space="0"/>
              <w:left w:val="single" w:color="000000" w:sz="4" w:space="0"/>
              <w:right w:val="single" w:color="000000" w:sz="4" w:space="0"/>
            </w:tcBorders>
            <w:tcW w:w="1785"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梅园社区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B类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黄山花园</w:t>
            </w:r>
            <w:r/>
          </w:p>
        </w:tc>
        <w:tc>
          <w:tcPr>
            <w:tcBorders>
              <w:left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6200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B类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坝山公寓</w:t>
            </w:r>
            <w:r/>
          </w:p>
        </w:tc>
        <w:tc>
          <w:tcPr>
            <w:tcBorders>
              <w:left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B类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淮海电器</w:t>
            </w:r>
            <w:r/>
          </w:p>
        </w:tc>
        <w:tc>
          <w:tcPr>
            <w:tcBorders>
              <w:left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B类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南坝山小区</w:t>
            </w:r>
            <w:r/>
          </w:p>
        </w:tc>
        <w:tc>
          <w:tcPr>
            <w:tcBorders>
              <w:left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50000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B类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外点楼</w:t>
            </w:r>
            <w:r/>
          </w:p>
        </w:tc>
        <w:tc>
          <w:tcPr>
            <w:tcBorders>
              <w:left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1010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B类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水泥厂宿舍</w:t>
            </w:r>
            <w:r/>
          </w:p>
        </w:tc>
        <w:tc>
          <w:tcPr>
            <w:tcBorders>
              <w:left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液压件厂宿舍</w:t>
            </w:r>
            <w:r/>
          </w:p>
        </w:tc>
        <w:tc>
          <w:tcPr>
            <w:tcBorders>
              <w:left w:val="single" w:color="000000" w:sz="4" w:space="0"/>
              <w:bottom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坝山小区</w:t>
            </w:r>
            <w:r/>
          </w:p>
        </w:tc>
        <w:tc>
          <w:tcPr>
            <w:tcBorders>
              <w:top w:val="single" w:color="000000" w:sz="4" w:space="0"/>
              <w:left w:val="single" w:color="000000" w:sz="4" w:space="0"/>
              <w:right w:val="single" w:color="000000" w:sz="4" w:space="0"/>
            </w:tcBorders>
            <w:tcW w:w="178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坝山社区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邮电宿舍</w:t>
            </w:r>
            <w:r/>
          </w:p>
        </w:tc>
        <w:tc>
          <w:tcPr>
            <w:tcBorders>
              <w:left w:val="single" w:color="000000" w:sz="4" w:space="0"/>
              <w:bottom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东方医院宿舍</w:t>
            </w:r>
            <w:r/>
          </w:p>
        </w:tc>
        <w:tc>
          <w:tcPr>
            <w:tcBorders>
              <w:top w:val="single" w:color="000000" w:sz="4" w:space="0"/>
              <w:left w:val="single" w:color="000000" w:sz="4" w:space="0"/>
              <w:right w:val="single" w:color="000000" w:sz="4" w:space="0"/>
            </w:tcBorders>
            <w:tcW w:w="1785"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庆丰社区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6500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粮运车队宿舍</w:t>
            </w:r>
            <w:r/>
          </w:p>
        </w:tc>
        <w:tc>
          <w:tcPr>
            <w:tcBorders>
              <w:left w:val="single" w:color="000000" w:sz="4" w:space="0"/>
              <w:bottom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上店子</w:t>
            </w:r>
            <w:r/>
          </w:p>
        </w:tc>
        <w:tc>
          <w:tcPr>
            <w:tcBorders>
              <w:top w:val="single" w:color="000000" w:sz="4" w:space="0"/>
              <w:left w:val="single" w:color="000000" w:sz="4" w:space="0"/>
              <w:right w:val="single" w:color="000000" w:sz="4" w:space="0"/>
            </w:tcBorders>
            <w:tcW w:w="1785"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店子社区</w:t>
            </w:r>
            <w:r/>
          </w:p>
        </w:tc>
        <w:tc>
          <w:tcPr>
            <w:tcBorders>
              <w:top w:val="single" w:color="000000" w:sz="4" w:space="0"/>
              <w:left w:val="single" w:color="000000" w:sz="4" w:space="0"/>
              <w:right w:val="single" w:color="000000" w:sz="4" w:space="0"/>
            </w:tcBorders>
            <w:tcW w:w="1509"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西店子</w:t>
            </w:r>
            <w:r/>
          </w:p>
        </w:tc>
        <w:tc>
          <w:tcPr>
            <w:tcBorders>
              <w:left w:val="single" w:color="000000" w:sz="4" w:space="0"/>
              <w:bottom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left w:val="single" w:color="000000" w:sz="4" w:space="0"/>
              <w:bottom w:val="single" w:color="000000" w:sz="4" w:space="0"/>
              <w:right w:val="single" w:color="000000" w:sz="4" w:space="0"/>
            </w:tcBorders>
            <w:tcW w:w="150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C类</w:t>
            </w:r>
            <w:r/>
          </w:p>
        </w:tc>
      </w:tr>
    </w:tbl>
    <w:p>
      <w:pPr>
        <w:pStyle w:val="782"/>
        <w:contextualSpacing/>
        <w:ind w:right="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82"/>
        <w:contextualSpacing/>
        <w:ind w:right="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(二)</w:t>
      </w:r>
      <w:r>
        <w:rPr>
          <w:rFonts w:hint="eastAsia" w:ascii="宋体" w:hAnsi="宋体" w:eastAsia="宋体" w:cs="宋体"/>
          <w:b w:val="0"/>
          <w:bCs w:val="0"/>
          <w:color w:val="auto"/>
          <w:sz w:val="22"/>
          <w:szCs w:val="22"/>
          <w:highlight w:val="none"/>
        </w:rPr>
        <w:t xml:space="preserve">黄山街道办事处</w:t>
      </w:r>
      <w:r>
        <w:rPr>
          <w:rFonts w:hint="eastAsia" w:ascii="宋体" w:hAnsi="宋体" w:eastAsia="宋体" w:cs="宋体"/>
          <w:b w:val="0"/>
          <w:bCs w:val="0"/>
          <w:color w:val="auto"/>
          <w:sz w:val="22"/>
          <w:szCs w:val="22"/>
          <w:highlight w:val="none"/>
          <w:lang w:val="en-US" w:eastAsia="zh-CN"/>
        </w:rPr>
        <w:t xml:space="preserve">无物业管理</w:t>
      </w:r>
      <w:r>
        <w:rPr>
          <w:rFonts w:hint="eastAsia" w:ascii="宋体" w:hAnsi="宋体" w:eastAsia="宋体" w:cs="宋体"/>
          <w:b w:val="0"/>
          <w:bCs w:val="0"/>
          <w:color w:val="auto"/>
          <w:sz w:val="22"/>
          <w:szCs w:val="22"/>
          <w:highlight w:val="none"/>
        </w:rPr>
        <w:t xml:space="preserve">居民小区、零散片区、涉农社区保洁</w:t>
      </w:r>
      <w:r>
        <w:rPr>
          <w:rFonts w:hint="eastAsia" w:ascii="宋体" w:hAnsi="宋体" w:eastAsia="宋体" w:cs="宋体"/>
          <w:b w:val="0"/>
          <w:bCs w:val="0"/>
          <w:color w:val="auto"/>
          <w:sz w:val="22"/>
          <w:szCs w:val="22"/>
          <w:highlight w:val="none"/>
          <w:lang w:val="en-US" w:eastAsia="zh-CN"/>
        </w:rPr>
        <w:t xml:space="preserve">服务</w:t>
      </w:r>
      <w:r>
        <w:rPr>
          <w:rFonts w:hint="eastAsia" w:ascii="宋体" w:hAnsi="宋体" w:eastAsia="宋体" w:cs="宋体"/>
          <w:color w:val="auto"/>
          <w:sz w:val="22"/>
          <w:szCs w:val="22"/>
          <w:highlight w:val="none"/>
        </w:rPr>
        <w:t xml:space="preserve">内容</w:t>
      </w:r>
      <w:r/>
    </w:p>
    <w:p>
      <w:pPr>
        <w:pStyle w:val="782"/>
        <w:contextualSpacing/>
        <w:ind w:left="0" w:right="0"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组织制度建设网络管理。</w:t>
      </w:r>
      <w:r/>
    </w:p>
    <w:p>
      <w:pPr>
        <w:pStyle w:val="782"/>
        <w:contextualSpacing/>
        <w:ind w:left="0" w:right="0"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小区、涉农社区内道路、广场、人行道、楼道的人工清扫和巡回保洁。</w:t>
      </w:r>
      <w:r/>
    </w:p>
    <w:p>
      <w:pPr>
        <w:pStyle w:val="782"/>
        <w:contextualSpacing/>
        <w:ind w:left="0" w:right="0"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小区、涉农社区内绿化带的保洁与捡拾，地面、墙体、楼道野广告的清理。</w:t>
      </w:r>
      <w:r/>
    </w:p>
    <w:p>
      <w:pPr>
        <w:pStyle w:val="782"/>
        <w:contextualSpacing/>
        <w:ind w:left="0" w:right="0"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垃圾容器的清理保洁，垃圾及时清运。</w:t>
      </w:r>
      <w:r/>
    </w:p>
    <w:p>
      <w:pPr>
        <w:pStyle w:val="782"/>
        <w:contextualSpacing/>
        <w:ind w:left="0" w:right="0"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清扫、保洁、清除的垃圾及时清运至指定的场所。</w:t>
      </w:r>
      <w:r/>
    </w:p>
    <w:p>
      <w:pPr>
        <w:pStyle w:val="782"/>
        <w:contextualSpacing/>
        <w:ind w:left="0" w:right="0"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环卫保洁基础设施日常维护保养。</w:t>
      </w:r>
      <w:r/>
    </w:p>
    <w:p>
      <w:pPr>
        <w:pStyle w:val="782"/>
        <w:contextualSpacing/>
        <w:ind w:left="0" w:right="0"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各种重大活动（包括国家、省、市大检查）及节假日环境卫生、绿化管理、安全防范保障、配合做好各级管理部门及招标单位的检查评比工作。</w:t>
      </w:r>
      <w:r/>
    </w:p>
    <w:p>
      <w:pPr>
        <w:pStyle w:val="782"/>
        <w:contextualSpacing/>
        <w:ind w:left="0" w:right="0" w:firstLine="480"/>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积极协助行业管理部门对发现违反小区管理行为的个人和单位的举报及协助行政执法部门的取证</w:t>
      </w:r>
      <w:r>
        <w:rPr>
          <w:rFonts w:hint="eastAsia" w:ascii="宋体" w:hAnsi="宋体" w:eastAsia="宋体" w:cs="宋体"/>
          <w:color w:val="auto"/>
          <w:sz w:val="22"/>
          <w:szCs w:val="22"/>
          <w:highlight w:val="none"/>
          <w:lang w:eastAsia="zh-CN"/>
        </w:rPr>
        <w:t xml:space="preserve">。</w:t>
      </w:r>
      <w:r/>
    </w:p>
    <w:p>
      <w:pPr>
        <w:pStyle w:val="782"/>
        <w:contextualSpacing/>
        <w:ind w:left="0" w:right="0" w:firstLine="48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9、其他秩序卫生（停车划线、积极协助社区与办事处综合执法局对发现违章搭建、饲养家禽等“九乱”行为的个人和单位的举报及协助行政执法部门的取证）。</w:t>
      </w:r>
      <w:r/>
    </w:p>
    <w:p>
      <w:pPr>
        <w:ind w:left="0" w:right="0" w:firstLine="482"/>
        <w:keepLines w:val="0"/>
        <w:keepNext w:val="0"/>
        <w:pageBreakBefore w:val="0"/>
        <w:spacing w:after="0" w:line="360" w:lineRule="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  三、作业模式</w:t>
      </w:r>
      <w:r/>
    </w:p>
    <w:p>
      <w:pPr>
        <w:ind w:left="0" w:right="0" w:firstLine="480"/>
        <w:keepLines w:val="0"/>
        <w:keepNext w:val="0"/>
        <w:pageBreakBefore w:val="0"/>
        <w:spacing w:after="0" w:line="360" w:lineRule="auto"/>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小区保洁作业模式</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人工保洁+</w:t>
      </w:r>
      <w:r>
        <w:rPr>
          <w:rFonts w:hint="eastAsia" w:ascii="宋体" w:hAnsi="宋体" w:eastAsia="宋体" w:cs="宋体"/>
          <w:color w:val="auto"/>
          <w:sz w:val="22"/>
          <w:szCs w:val="22"/>
          <w:highlight w:val="none"/>
          <w:lang w:val="en-US" w:eastAsia="zh-CN"/>
        </w:rPr>
        <w:t xml:space="preserve">人力</w:t>
      </w:r>
      <w:r>
        <w:rPr>
          <w:rFonts w:hint="eastAsia" w:ascii="宋体" w:hAnsi="宋体" w:eastAsia="宋体" w:cs="宋体"/>
          <w:color w:val="auto"/>
          <w:sz w:val="22"/>
          <w:szCs w:val="22"/>
          <w:highlight w:val="none"/>
        </w:rPr>
        <w:t xml:space="preserve">三轮车巡回保洁+人工巡回清</w:t>
      </w:r>
      <w:r>
        <w:rPr>
          <w:rFonts w:hint="eastAsia" w:ascii="宋体" w:hAnsi="宋体" w:eastAsia="宋体" w:cs="宋体"/>
          <w:color w:val="auto"/>
          <w:sz w:val="22"/>
          <w:szCs w:val="22"/>
          <w:highlight w:val="none"/>
        </w:rPr>
        <w:t xml:space="preserve">理</w:t>
      </w:r>
      <w:r>
        <w:rPr>
          <w:rFonts w:hint="eastAsia" w:ascii="宋体" w:hAnsi="宋体" w:eastAsia="宋体" w:cs="宋体"/>
          <w:color w:val="auto"/>
          <w:sz w:val="22"/>
          <w:szCs w:val="22"/>
          <w:highlight w:val="none"/>
          <w:lang w:val="en-US" w:eastAsia="zh-CN"/>
        </w:rPr>
        <w:t xml:space="preserve">杂物及</w:t>
      </w:r>
      <w:r>
        <w:rPr>
          <w:rFonts w:hint="eastAsia" w:ascii="宋体" w:hAnsi="宋体" w:eastAsia="宋体" w:cs="宋体"/>
          <w:color w:val="auto"/>
          <w:sz w:val="22"/>
          <w:szCs w:val="22"/>
          <w:highlight w:val="none"/>
        </w:rPr>
        <w:t xml:space="preserve">野广</w:t>
      </w:r>
      <w:r>
        <w:rPr>
          <w:rFonts w:hint="eastAsia" w:ascii="宋体" w:hAnsi="宋体" w:eastAsia="宋体" w:cs="宋体"/>
          <w:color w:val="auto"/>
          <w:sz w:val="22"/>
          <w:szCs w:val="22"/>
          <w:highlight w:val="none"/>
        </w:rPr>
        <w:t xml:space="preserve">告</w:t>
      </w:r>
      <w:r/>
    </w:p>
    <w:p>
      <w:pPr>
        <w:numPr>
          <w:ilvl w:val="0"/>
          <w:numId w:val="4"/>
        </w:numPr>
        <w:ind w:left="0" w:right="0" w:firstLine="482"/>
        <w:keepLines w:val="0"/>
        <w:keepNext w:val="0"/>
        <w:pageBreakBefore w:val="0"/>
        <w:spacing w:after="0" w:line="360" w:lineRule="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作业质量标准及要求</w:t>
      </w:r>
      <w:r/>
    </w:p>
    <w:p>
      <w:pPr>
        <w:pStyle w:val="778"/>
        <w:numPr>
          <w:ilvl w:val="0"/>
          <w:numId w:val="5"/>
        </w:num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人工普扫</w:t>
      </w:r>
      <w:r/>
    </w:p>
    <w:p>
      <w:p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小区小区、涉农社区内道路人工普扫时间为冬春季节(11月1日至第二年4月30日)早上6:30时至8:30时；夏秋季节(5月1日至10月31日)早6:00时至8:00时。在季节相对应的普扫结束时间之前必须完成首次路面普扫和垃圾清运工作，中午交接班后进行第二次普扫，并及时清运垃圾，重要区域根据实际情况晚上再增加一次普扫。</w:t>
      </w:r>
      <w:r/>
    </w:p>
    <w:p>
      <w:pPr>
        <w:numPr>
          <w:ilvl w:val="0"/>
          <w:numId w:val="5"/>
        </w:num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巡回保洁</w:t>
      </w:r>
      <w:r/>
    </w:p>
    <w:p>
      <w:p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巡回保洁时间：小区普扫结束后，转入正常巡回保洁；确保每日</w:t>
      </w:r>
      <w:r/>
    </w:p>
    <w:p>
      <w:p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8小时工作制，各种重大活动(包括国家、省、市大检查)及节假日等情况适当延长工作时间。</w:t>
      </w:r>
      <w:r/>
    </w:p>
    <w:p>
      <w:p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（三）楼道清理</w:t>
      </w:r>
      <w:r/>
    </w:p>
    <w:p>
      <w:p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1、楼道保洁要定期开展，A类每15天上楼保洁一次，B类每20天上楼保洁一次，C类每30天上楼保洁一次。保洁质量要达到无痰迹、无瓜皮果壳、无纸屑、烟蒂、塑料袋、无淤泥积土、无污水漂浮物等。 </w:t>
      </w:r>
      <w:r/>
    </w:p>
    <w:p>
      <w:p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2、所有楼道的楼梯清扫、扶手擦拭、野广告清理。 </w:t>
      </w:r>
      <w:r/>
    </w:p>
    <w:p>
      <w:p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3、配合街道、社区做好小区内所有楼道杂物(每个单元1-顶层)的清理；及时做好杂物、垃圾清运工作(不含楼顶平台垃圾)。</w:t>
      </w:r>
      <w:r/>
    </w:p>
    <w:p>
      <w:p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（四）绿化带保洁</w:t>
      </w:r>
      <w:r/>
    </w:p>
    <w:p>
      <w:p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绿化带内采取捡、拾、扫的方式，保证绿化带内无烟头、纸屑、</w:t>
      </w:r>
      <w:r/>
    </w:p>
    <w:p>
      <w:p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塑料袋等杂物，全天巡回保洁，保证随产随清。</w:t>
      </w:r>
      <w:r/>
    </w:p>
    <w:p>
      <w:p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（五）垃圾容器保洁使用管理</w:t>
      </w:r>
      <w:r/>
    </w:p>
    <w:p>
      <w:p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1、垃圾清运做到随产随清，小区、涉农社区内垃圾不得积存，垃圾在清运过程中不得落地造成二次污染</w:t>
      </w:r>
      <w:r/>
    </w:p>
    <w:p>
      <w:p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2、保洁范围内不得存在零散垃圾桶、落地垃圾。</w:t>
      </w:r>
      <w:r/>
    </w:p>
    <w:p>
      <w:pPr>
        <w:pStyle w:val="778"/>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（六）杂物清理</w:t>
      </w:r>
      <w:r/>
    </w:p>
    <w:p>
      <w:pPr>
        <w:pStyle w:val="778"/>
        <w:numPr>
          <w:ilvl w:val="0"/>
          <w:numId w:val="0"/>
        </w:num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1、对小区道路、广场、花坛、树穴、墙根等处的砖头、瓦块等要及时进行清理;保证道路路面及两侧干净整洁。</w:t>
      </w:r>
      <w:r/>
    </w:p>
    <w:p>
      <w:pPr>
        <w:pStyle w:val="778"/>
        <w:numPr>
          <w:ilvl w:val="0"/>
          <w:numId w:val="0"/>
        </w:num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2、小区内公共区域丢弃的杂物、无主建筑垃圾的清理、清运。</w:t>
      </w:r>
      <w:r/>
    </w:p>
    <w:p>
      <w:pPr>
        <w:pStyle w:val="778"/>
        <w:numPr>
          <w:ilvl w:val="0"/>
          <w:numId w:val="0"/>
        </w:num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（七）其他秩序卫生</w:t>
      </w:r>
      <w:r/>
    </w:p>
    <w:p>
      <w:pPr>
        <w:pStyle w:val="778"/>
        <w:numPr>
          <w:ilvl w:val="0"/>
          <w:numId w:val="0"/>
        </w:num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1、停车划线:每个小区内的机动车与非机车的划线要整齐划一对不规范的原有划线进行处理，根据不同漆料要定时补划，保持迎检状态。划线频次要求A类:2次/年，B、C类:1次/年。</w:t>
      </w:r>
      <w:r/>
    </w:p>
    <w:p>
      <w:pPr>
        <w:pStyle w:val="778"/>
        <w:numPr>
          <w:ilvl w:val="0"/>
          <w:numId w:val="0"/>
        </w:num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2、积极协助社区与办事处综合执法局对发现违章搭建、饲养家禽等“九乱”行为的个人和单位的举报及协助行政执法部门的取证。</w:t>
      </w:r>
      <w:r/>
    </w:p>
    <w:p>
      <w:pPr>
        <w:pStyle w:val="778"/>
        <w:numPr>
          <w:ilvl w:val="0"/>
          <w:numId w:val="0"/>
        </w:num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（八）文明作业要求</w:t>
      </w:r>
      <w:r/>
    </w:p>
    <w:p>
      <w:pPr>
        <w:pStyle w:val="778"/>
        <w:numPr>
          <w:ilvl w:val="0"/>
          <w:numId w:val="0"/>
        </w:num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保洁人员应着装整洁干净，作业工具按要求配备，三轮保洁车完好整洁。严格按照作业规程作业，在作业时严禁向客并内扫垃圾，严禁将清扫的垃圾倒入绿化带内，严禁焚烧垃圾如树叶、纸屑等，</w:t>
      </w:r>
      <w:r/>
    </w:p>
    <w:p>
      <w:pPr>
        <w:pStyle w:val="778"/>
        <w:numPr>
          <w:ilvl w:val="0"/>
          <w:numId w:val="6"/>
        </w:num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紧急事件的处理和重大活动的保障工作</w:t>
      </w:r>
      <w:r/>
    </w:p>
    <w:p>
      <w:pPr>
        <w:pStyle w:val="778"/>
        <w:numPr>
          <w:ilvl w:val="0"/>
          <w:numId w:val="0"/>
        </w:num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乙方应提前做好有预见性的紧急事件和突发事件的处理预案工作，如冬季积雪清除及重大活动的环卫保障等工作，按照甲方规定的时间和要求做好各项环卫保障，如果乙方不能按照要求完成作业，甲方可以委托其他作业部门代为完成，所需要的费用从保洁经费中扣除并进行相应的考核。乙方应做好重大活动的环境卫生工作、在遇到大型活动及检查时，应根据工作需要增加人员以及延长保洁时间，甲方不另外支付费用。</w:t>
      </w:r>
      <w:r/>
    </w:p>
    <w:p>
      <w:pPr>
        <w:pStyle w:val="782"/>
        <w:contextualSpacing/>
        <w:ind w:left="0" w:right="0" w:firstLine="48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（十）作业质量要求:符合居民小区作业质量应达到住房和城乡建设部《城市环境卫生质量标准》，《江苏省城市环境卫生作业服务质量标准》和《2010年环境卫生考核评分细则（居民小区作业质量）》的要求。</w:t>
      </w:r>
      <w:r/>
    </w:p>
    <w:p>
      <w:pPr>
        <w:pStyle w:val="782"/>
        <w:contextualSpacing/>
        <w:ind w:left="0" w:right="0" w:firstLine="482"/>
        <w:keepLines w:val="0"/>
        <w:keepNext w:val="0"/>
        <w:pageBreakBefore w:val="0"/>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五</w:t>
      </w:r>
      <w:r>
        <w:rPr>
          <w:rFonts w:hint="eastAsia" w:ascii="宋体" w:hAnsi="宋体" w:eastAsia="宋体" w:cs="宋体"/>
          <w:b/>
          <w:bCs/>
          <w:color w:val="auto"/>
          <w:sz w:val="22"/>
          <w:szCs w:val="22"/>
          <w:highlight w:val="none"/>
        </w:rPr>
        <w:t xml:space="preserve">、人员和设备配备要求（本项不允许负偏离，否则按废标处理） </w:t>
      </w:r>
      <w:r/>
    </w:p>
    <w:p>
      <w:pPr>
        <w:pStyle w:val="782"/>
        <w:ind w:left="0" w:right="0" w:firstLine="48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.人员配备要求</w:t>
      </w:r>
      <w:r/>
    </w:p>
    <w:p>
      <w:pPr>
        <w:pStyle w:val="782"/>
        <w:ind w:left="0" w:right="0" w:firstLine="480"/>
        <w:keepLines w:val="0"/>
        <w:keepNext w:val="0"/>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项目组人员配备总计共5</w:t>
      </w:r>
      <w:r>
        <w:rPr>
          <w:rFonts w:hint="eastAsia" w:ascii="宋体" w:hAnsi="宋体" w:eastAsia="宋体" w:cs="宋体"/>
          <w:color w:val="auto"/>
          <w:sz w:val="22"/>
          <w:szCs w:val="22"/>
          <w:highlight w:val="none"/>
        </w:rPr>
        <w:t xml:space="preserve">4 人，其中</w:t>
      </w:r>
      <w:r>
        <w:rPr>
          <w:rFonts w:hint="eastAsia" w:ascii="宋体" w:hAnsi="宋体" w:eastAsia="宋体" w:cs="宋体"/>
          <w:color w:val="auto"/>
          <w:sz w:val="22"/>
          <w:szCs w:val="22"/>
          <w:highlight w:val="none"/>
          <w:lang w:val="en-US" w:eastAsia="zh-CN"/>
        </w:rPr>
        <w:t xml:space="preserve">项目经理1人，项目主管</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人，</w:t>
      </w:r>
      <w:r>
        <w:rPr>
          <w:rFonts w:hint="eastAsia" w:ascii="宋体" w:hAnsi="宋体" w:eastAsia="宋体" w:cs="宋体"/>
          <w:color w:val="auto"/>
          <w:sz w:val="22"/>
          <w:szCs w:val="22"/>
          <w:highlight w:val="none"/>
        </w:rPr>
        <w:t xml:space="preserve">班长</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人，</w:t>
      </w:r>
      <w:r>
        <w:rPr>
          <w:rFonts w:hint="eastAsia" w:ascii="宋体" w:hAnsi="宋体" w:eastAsia="宋体" w:cs="宋体"/>
          <w:color w:val="auto"/>
          <w:sz w:val="22"/>
          <w:szCs w:val="22"/>
          <w:highlight w:val="none"/>
          <w:lang w:val="en-US" w:eastAsia="zh-CN"/>
        </w:rPr>
        <w:t xml:space="preserve">捡拾2人，野广告清理4人，楼道保洁6人，</w:t>
      </w:r>
      <w:r>
        <w:rPr>
          <w:rFonts w:hint="eastAsia" w:ascii="宋体" w:hAnsi="宋体" w:eastAsia="宋体" w:cs="宋体"/>
          <w:color w:val="auto"/>
          <w:sz w:val="22"/>
          <w:szCs w:val="22"/>
          <w:highlight w:val="none"/>
        </w:rPr>
        <w:t xml:space="preserve">清扫保洁人员</w:t>
      </w:r>
      <w:r>
        <w:rPr>
          <w:rFonts w:hint="eastAsia" w:ascii="宋体" w:hAnsi="宋体" w:eastAsia="宋体" w:cs="宋体"/>
          <w:color w:val="auto"/>
          <w:sz w:val="22"/>
          <w:szCs w:val="22"/>
          <w:highlight w:val="none"/>
          <w:lang w:val="en-US" w:eastAsia="zh-CN"/>
        </w:rPr>
        <w:t xml:space="preserve">38</w:t>
      </w:r>
      <w:r>
        <w:rPr>
          <w:rFonts w:hint="eastAsia" w:ascii="宋体" w:hAnsi="宋体" w:eastAsia="宋体" w:cs="宋体"/>
          <w:color w:val="auto"/>
          <w:sz w:val="22"/>
          <w:szCs w:val="22"/>
          <w:highlight w:val="none"/>
        </w:rPr>
        <w:t xml:space="preserve">人，实行定人、定时、定岗、定责管理，负责清扫保洁及垃圾收集工作</w:t>
      </w:r>
      <w:r>
        <w:rPr>
          <w:rFonts w:hint="eastAsia" w:ascii="宋体" w:hAnsi="宋体" w:eastAsia="宋体" w:cs="宋体"/>
          <w:color w:val="auto"/>
          <w:sz w:val="22"/>
          <w:szCs w:val="22"/>
          <w:highlight w:val="none"/>
          <w:lang w:val="en-US" w:eastAsia="zh-CN"/>
        </w:rPr>
        <w:t xml:space="preserve">。</w:t>
      </w:r>
      <w:r/>
    </w:p>
    <w:p>
      <w:pPr>
        <w:pStyle w:val="782"/>
        <w:ind w:left="0" w:right="0" w:firstLine="48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（2）保洁人员数量占总作业人员数量的60%以上，作业人员上岗前必须进行身份证登记，将身份证复印件报办事处管理部门备案。</w:t>
      </w:r>
      <w:r>
        <w:rPr>
          <w:rFonts w:hint="eastAsia" w:ascii="宋体" w:hAnsi="宋体" w:eastAsia="宋体" w:cs="宋体"/>
          <w:color w:val="auto"/>
          <w:sz w:val="22"/>
          <w:szCs w:val="22"/>
          <w:highlight w:val="none"/>
        </w:rPr>
        <w:t xml:space="preserve">项目</w:t>
      </w:r>
      <w:r>
        <w:rPr>
          <w:rFonts w:hint="eastAsia" w:ascii="宋体" w:hAnsi="宋体" w:eastAsia="宋体" w:cs="宋体"/>
          <w:color w:val="auto"/>
          <w:sz w:val="22"/>
          <w:szCs w:val="22"/>
          <w:highlight w:val="none"/>
          <w:lang w:eastAsia="zh-CN"/>
        </w:rPr>
        <w:t xml:space="preserve">配备人</w:t>
      </w:r>
      <w:r>
        <w:rPr>
          <w:rFonts w:hint="eastAsia" w:ascii="宋体" w:hAnsi="宋体" w:eastAsia="宋体" w:cs="宋体"/>
          <w:color w:val="auto"/>
          <w:sz w:val="22"/>
          <w:szCs w:val="22"/>
          <w:highlight w:val="none"/>
        </w:rPr>
        <w:t xml:space="preserve">员应为</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本单位人员，</w:t>
      </w:r>
      <w:r>
        <w:rPr>
          <w:rFonts w:hint="eastAsia" w:ascii="宋体" w:hAnsi="宋体" w:eastAsia="宋体" w:cs="宋体"/>
          <w:color w:val="auto"/>
          <w:sz w:val="22"/>
          <w:szCs w:val="22"/>
          <w:highlight w:val="none"/>
          <w:lang w:eastAsia="zh-CN"/>
        </w:rPr>
        <w:t xml:space="preserve">且</w:t>
      </w:r>
      <w:r>
        <w:rPr>
          <w:rFonts w:hint="eastAsia" w:ascii="宋体" w:hAnsi="宋体" w:eastAsia="宋体" w:cs="宋体"/>
          <w:color w:val="auto"/>
          <w:sz w:val="22"/>
          <w:szCs w:val="22"/>
          <w:highlight w:val="none"/>
        </w:rPr>
        <w:t xml:space="preserve">具有一定</w:t>
      </w:r>
      <w:r>
        <w:rPr>
          <w:rFonts w:hint="eastAsia" w:ascii="宋体" w:hAnsi="宋体" w:eastAsia="宋体" w:cs="宋体"/>
          <w:color w:val="auto"/>
          <w:sz w:val="22"/>
          <w:szCs w:val="22"/>
          <w:highlight w:val="none"/>
          <w:lang w:eastAsia="zh-CN"/>
        </w:rPr>
        <w:t xml:space="preserve">相关工作</w:t>
      </w:r>
      <w:r>
        <w:rPr>
          <w:rFonts w:hint="eastAsia" w:ascii="宋体" w:hAnsi="宋体" w:eastAsia="宋体" w:cs="宋体"/>
          <w:color w:val="auto"/>
          <w:sz w:val="22"/>
          <w:szCs w:val="22"/>
          <w:highlight w:val="none"/>
        </w:rPr>
        <w:t xml:space="preserve">经验，本项目服务过程中所有安全责任由中标</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承担。</w:t>
      </w:r>
      <w:r/>
    </w:p>
    <w:p>
      <w:pPr>
        <w:pStyle w:val="782"/>
        <w:ind w:left="0" w:right="0" w:firstLine="480"/>
        <w:keepLines w:val="0"/>
        <w:keepNext w:val="0"/>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（3）本项目中配备的项目经理1名、项目主管1名，不得同时兼任其他项目主管。</w:t>
      </w:r>
      <w:r/>
    </w:p>
    <w:p>
      <w:pPr>
        <w:pStyle w:val="782"/>
        <w:ind w:left="0" w:right="0" w:firstLine="480"/>
        <w:keepLines w:val="0"/>
        <w:keepNext w:val="0"/>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（4）管理人员和作业人员要经过岗位培训合格之后方可上岗。</w:t>
      </w:r>
      <w:r/>
    </w:p>
    <w:p>
      <w:pPr>
        <w:pStyle w:val="782"/>
        <w:ind w:left="0" w:right="0" w:firstLine="48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（5）根据本项目的要求，建立并完善相应的管理制度和作业方案，并严格执行。</w:t>
      </w:r>
      <w:r/>
    </w:p>
    <w:p>
      <w:pPr>
        <w:pStyle w:val="782"/>
        <w:ind w:left="0" w:right="0" w:firstLine="48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作业工具装备及要求</w:t>
      </w:r>
      <w:r/>
    </w:p>
    <w:p>
      <w:pPr>
        <w:pStyle w:val="782"/>
        <w:ind w:left="0" w:right="0" w:firstLine="48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（1）安全维护措施到位、装备齐全。</w:t>
      </w:r>
      <w:r/>
    </w:p>
    <w:p>
      <w:pPr>
        <w:pStyle w:val="782"/>
        <w:ind w:left="0" w:right="0" w:firstLine="48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（2）全封闭人力三轮保洁车辆共5辆，</w:t>
      </w:r>
      <w:r>
        <w:rPr>
          <w:rFonts w:hint="eastAsia" w:ascii="宋体" w:hAnsi="宋体" w:eastAsia="宋体" w:cs="宋体"/>
          <w:color w:val="auto"/>
          <w:sz w:val="22"/>
          <w:szCs w:val="22"/>
          <w:highlight w:val="none"/>
        </w:rPr>
        <w:t xml:space="preserve">并根据居民小区的垃圾产生量等实际情况适当配备厢式封闭平板车，做到外观整洁，无锈蚀、破损等现象。</w:t>
      </w:r>
      <w:r/>
    </w:p>
    <w:p>
      <w:pPr>
        <w:pStyle w:val="782"/>
        <w:ind w:left="0" w:right="0" w:firstLine="48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（3）要足额配备清理积雪等突发事件的工具和运输设备。</w:t>
      </w:r>
      <w:r/>
    </w:p>
    <w:p>
      <w:pPr>
        <w:pStyle w:val="782"/>
        <w:ind w:left="0" w:right="0" w:firstLine="48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（4）保洁车、收集车在收集和运输时必须密闭。</w:t>
      </w:r>
      <w:r/>
    </w:p>
    <w:p>
      <w:pPr>
        <w:pStyle w:val="782"/>
        <w:ind w:left="0" w:right="0" w:firstLine="48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.工具材料配备</w:t>
      </w:r>
      <w:r/>
    </w:p>
    <w:p>
      <w:pPr>
        <w:pStyle w:val="782"/>
        <w:ind w:left="0" w:right="0" w:firstLine="48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日常作业工具材料大扫把、小扫把按照每人每月不低于3把的定额配备。野广告清理工具、绿化带清理工具、保洁清理工具要满足小区实际需求。</w:t>
      </w:r>
      <w:r/>
    </w:p>
    <w:p>
      <w:pPr>
        <w:pStyle w:val="782"/>
        <w:ind w:left="0" w:right="0" w:firstLine="480"/>
        <w:jc w:val="left"/>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.工作服装和防护用品配备要求</w:t>
      </w:r>
      <w:r/>
    </w:p>
    <w:p>
      <w:pPr>
        <w:pStyle w:val="782"/>
        <w:ind w:left="0" w:right="0" w:firstLine="480"/>
        <w:jc w:val="left"/>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（1）工作服、反光服（马甲及冬装）每名保洁人员各一套，要求∶桔红色面料，棉成份不低于35%，化纤不高于65%；反光带宽度不低于5CM，条数不少于2横2竖，反光带的反光系数大于400CD/LXM2。</w:t>
      </w:r>
      <w:r/>
    </w:p>
    <w:p>
      <w:pPr>
        <w:pStyle w:val="782"/>
        <w:ind w:left="0" w:right="0" w:firstLine="480"/>
        <w:jc w:val="left"/>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（2）雨雪天气反光雨衣、雨裤、雨鞋每名保洁人员各一套。要求∶尼龙PVC 面料、涤纶丝网式衬里，具有防雨、透气功能；反光带宽度不低于5CM，条数不</w:t>
      </w:r>
      <w:r>
        <w:rPr>
          <w:rFonts w:hint="eastAsia" w:ascii="宋体" w:hAnsi="宋体" w:eastAsia="宋体" w:cs="宋体"/>
          <w:color w:val="auto"/>
          <w:sz w:val="22"/>
          <w:szCs w:val="22"/>
          <w:highlight w:val="none"/>
        </w:rPr>
        <w:t xml:space="preserve">少于2横2竖，反光带的反光系数大于400CD/LXM2。</w:t>
      </w:r>
      <w:r/>
    </w:p>
    <w:p>
      <w:pPr>
        <w:ind w:left="0" w:right="0" w:firstLine="482"/>
        <w:keepLines w:val="0"/>
        <w:keepNext w:val="0"/>
        <w:pageBreakBefore w:val="0"/>
        <w:spacing w:after="0" w:line="360" w:lineRule="auto"/>
        <w:rPr>
          <w:rFonts w:hint="eastAsia" w:ascii="宋体" w:hAnsi="宋体" w:eastAsia="宋体" w:cs="宋体"/>
          <w:b/>
          <w:color w:val="auto"/>
          <w:sz w:val="22"/>
          <w:szCs w:val="22"/>
          <w:highlight w:val="none"/>
        </w:rPr>
      </w:pPr>
      <w:r>
        <w:rPr>
          <w:rFonts w:hint="eastAsia" w:ascii="宋体" w:hAnsi="宋体" w:eastAsia="宋体" w:cs="宋体"/>
          <w:b/>
          <w:bCs/>
          <w:color w:val="auto"/>
          <w:sz w:val="22"/>
          <w:szCs w:val="22"/>
          <w:highlight w:val="none"/>
          <w:lang w:val="en-US" w:eastAsia="zh-CN"/>
        </w:rPr>
        <w:t xml:space="preserve">六、项目实施要求：</w:t>
      </w:r>
      <w:r/>
    </w:p>
    <w:p>
      <w:p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供应商应针对本项目制定保洁实施方案，实施方案至少应包含以下部分：</w:t>
      </w:r>
      <w:r/>
    </w:p>
    <w:p>
      <w:p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（一）项目实施方案：</w:t>
      </w:r>
      <w:r/>
    </w:p>
    <w:p>
      <w:p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供应商根据招标文件、地方情况和个人理解等方面，对项目整体、作业范围、作业难点重点等进行分析。</w:t>
      </w:r>
      <w:r/>
    </w:p>
    <w:p>
      <w:p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（二）小区保洁管理方案：</w:t>
      </w:r>
      <w:r/>
    </w:p>
    <w:p>
      <w:pPr>
        <w:numPr>
          <w:ilvl w:val="0"/>
          <w:numId w:val="0"/>
        </w:num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方案内容中至少包含小区道路、广场、楼道、绿化带等人工保洁方案项目组成员清单、人工作业方案、作业人员配置、内部管理制度、设备保养等内容；</w:t>
      </w:r>
      <w:r/>
    </w:p>
    <w:p>
      <w:pPr>
        <w:numPr>
          <w:ilvl w:val="0"/>
          <w:numId w:val="0"/>
        </w:num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（三）野广告清理方案：根据经验及项目特点自行编制；</w:t>
      </w:r>
      <w:r/>
    </w:p>
    <w:p>
      <w:p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（四）垃圾清运管理方案：</w:t>
      </w:r>
      <w:r/>
    </w:p>
    <w:p>
      <w:p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SA"/>
        </w:rPr>
        <w:t xml:space="preserve">方案内容中至少包含垃圾清运方案。方案中须至少体现人员配备、作业时间、保洁标准、内部人员管理制度、岗位工作要求、运行台帐记录等基本要求。</w:t>
      </w:r>
      <w:r/>
    </w:p>
    <w:p>
      <w:p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（五）应急、突击保障方案：</w:t>
      </w:r>
      <w:r/>
    </w:p>
    <w:p>
      <w:p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方案内容中至少提供《重大活动保障应急预案》、《特殊季节性保洁应急预案》、《除雪应急预案》、《台风暴雨等恶劣天气应急预案》这四类预案；</w:t>
      </w:r>
      <w:r/>
    </w:p>
    <w:p>
      <w:pPr>
        <w:ind w:left="0" w:right="0" w:firstLine="480"/>
        <w:keepLines w:val="0"/>
        <w:keepNext w:val="0"/>
        <w:pageBreakBefore w:val="0"/>
        <w:spacing w:after="0" w:line="36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（六）服从采购人管理方案：根据采购人要求及项目特点自行编制。</w:t>
      </w:r>
      <w:r/>
    </w:p>
    <w:p>
      <w:pPr>
        <w:ind w:firstLine="482"/>
        <w:spacing w:line="36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rPr>
        <w:t xml:space="preserve">七</w:t>
      </w:r>
      <w:r>
        <w:rPr>
          <w:rFonts w:hint="eastAsia" w:ascii="宋体" w:hAnsi="宋体" w:eastAsia="宋体" w:cs="宋体"/>
          <w:b/>
          <w:bCs/>
          <w:color w:val="auto"/>
          <w:sz w:val="22"/>
          <w:szCs w:val="22"/>
          <w:highlight w:val="none"/>
        </w:rPr>
        <w:t xml:space="preserve">、</w:t>
      </w:r>
      <w:r>
        <w:rPr>
          <w:rFonts w:hint="eastAsia" w:ascii="宋体" w:hAnsi="宋体" w:eastAsia="宋体" w:cs="宋体"/>
          <w:b/>
          <w:bCs/>
          <w:color w:val="auto"/>
          <w:sz w:val="22"/>
          <w:szCs w:val="22"/>
          <w:highlight w:val="none"/>
          <w:lang w:eastAsia="zh-CN"/>
        </w:rPr>
        <w:t xml:space="preserve">其他要求：</w:t>
      </w:r>
      <w:r>
        <w:rPr>
          <w:rFonts w:hint="eastAsia" w:ascii="宋体" w:hAnsi="宋体" w:eastAsia="宋体" w:cs="宋体"/>
          <w:b/>
          <w:bCs/>
          <w:color w:val="auto"/>
          <w:sz w:val="22"/>
          <w:szCs w:val="22"/>
          <w:highlight w:val="none"/>
          <w:lang w:val="en-US" w:eastAsia="zh-CN"/>
        </w:rPr>
        <w:t xml:space="preserve">见磋商文件附件（合同草案条款）。</w:t>
      </w:r>
      <w:r>
        <w:rPr>
          <w:rFonts w:hint="eastAsia" w:ascii="宋体" w:hAnsi="宋体" w:eastAsia="宋体" w:cs="宋体"/>
          <w:b/>
          <w:color w:val="auto"/>
          <w:sz w:val="22"/>
          <w:szCs w:val="22"/>
          <w:highlight w:val="none"/>
        </w:rPr>
        <w:t xml:space="preserve"> </w:t>
      </w:r>
      <w:r/>
    </w:p>
    <w:p>
      <w:pPr>
        <w:ind w:firstLine="482"/>
        <w:keepLines w:val="0"/>
        <w:keepNext w:val="0"/>
        <w:pageBreakBefore w:val="0"/>
        <w:spacing w:line="360" w:lineRule="auto"/>
        <w:widowControl w:val="off"/>
        <w:rPr>
          <w:rFonts w:hint="eastAsia" w:ascii="仿宋" w:hAnsi="仿宋" w:eastAsia="仿宋" w:cs="仿宋"/>
          <w:b/>
          <w:color w:val="auto"/>
          <w:sz w:val="24"/>
          <w:szCs w:val="16"/>
          <w:highlight w:val="none"/>
        </w:rPr>
      </w:pPr>
      <w:r>
        <w:rPr>
          <w:rFonts w:hint="eastAsia" w:ascii="仿宋" w:hAnsi="仿宋" w:eastAsia="仿宋" w:cs="仿宋"/>
          <w:b/>
          <w:color w:val="auto"/>
          <w:sz w:val="24"/>
          <w:szCs w:val="16"/>
          <w:highlight w:val="none"/>
        </w:rPr>
        <w:t xml:space="preserve">   </w:t>
      </w:r>
      <w:r/>
    </w:p>
    <w:p>
      <w:pPr>
        <w:jc w:val="left"/>
        <w:spacing w:before="210" w:after="120" w:line="519" w:lineRule="atLeast"/>
        <w:rPr>
          <w:rFonts w:ascii="仿宋" w:hAnsi="仿宋" w:eastAsia="仿宋" w:cs="仿宋"/>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szCs w:val="28"/>
          <w:highlight w:val="none"/>
          <w:lang w:eastAsia="zh-CN"/>
        </w:rPr>
      </w:r>
      <w:r/>
    </w:p>
    <w:p>
      <w:pPr>
        <w:jc w:val="left"/>
        <w:spacing w:before="210" w:after="120" w:line="519" w:lineRule="atLeast"/>
        <w:rPr>
          <w:rFonts w:ascii="仿宋" w:hAnsi="仿宋" w:eastAsia="仿宋" w:cs="仿宋"/>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szCs w:val="28"/>
          <w:highlight w:val="none"/>
          <w:lang w:eastAsia="zh-CN"/>
        </w:rPr>
      </w:r>
      <w:r/>
    </w:p>
    <w:p>
      <w:pPr>
        <w:jc w:val="left"/>
        <w:spacing w:before="210" w:after="120" w:line="519" w:lineRule="atLeast"/>
        <w:rPr>
          <w:rFonts w:ascii="仿宋" w:hAnsi="仿宋" w:eastAsia="仿宋" w:cs="仿宋"/>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szCs w:val="28"/>
          <w:highlight w:val="none"/>
          <w:lang w:eastAsia="zh-CN"/>
        </w:rPr>
      </w:r>
      <w:r/>
    </w:p>
    <w:p>
      <w:pPr>
        <w:jc w:val="left"/>
        <w:spacing w:before="210" w:after="120" w:line="519" w:lineRule="atLeast"/>
        <w:rPr>
          <w:rFonts w:ascii="仿宋" w:hAnsi="仿宋" w:eastAsia="仿宋" w:cs="仿宋"/>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szCs w:val="28"/>
          <w:highlight w:val="none"/>
          <w:lang w:eastAsia="zh-CN"/>
        </w:rPr>
      </w:r>
      <w:r/>
    </w:p>
    <w:p>
      <w:pPr>
        <w:jc w:val="center"/>
        <w:spacing w:before="210" w:after="120" w:line="519" w:lineRule="atLeast"/>
        <w:rPr>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szCs w:val="28"/>
          <w:highlight w:val="none"/>
          <w:lang w:eastAsia="zh-CN"/>
        </w:rPr>
        <w:t xml:space="preserve">3、磋商报价表</w:t>
      </w:r>
      <w:r/>
    </w:p>
    <w:p>
      <w:pPr>
        <w:spacing w:before="220" w:after="0" w:line="519" w:lineRule="atLeast"/>
        <w:rPr>
          <w:rFonts w:eastAsia="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项目编号：</w:t>
      </w:r>
      <w:r>
        <w:rPr>
          <w:rFonts w:hint="eastAsia" w:ascii="仿宋" w:hAnsi="仿宋" w:eastAsia="仿宋" w:cs="仿宋"/>
          <w:color w:val="auto"/>
          <w:sz w:val="24"/>
          <w:szCs w:val="24"/>
          <w:highlight w:val="none"/>
          <w:lang w:eastAsia="zh-CN"/>
        </w:rPr>
        <w:t xml:space="preserve">JSZC-320303-RJJS-C2025-0006</w:t>
      </w:r>
      <w:r/>
    </w:p>
    <w:p>
      <w:pPr>
        <w:jc w:val="both"/>
        <w:spacing w:before="220" w:after="0" w:line="5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本次为首次报价</w:t>
      </w:r>
      <w:r/>
    </w:p>
    <w:p>
      <w:pPr>
        <w:jc w:val="both"/>
        <w:spacing w:before="220" w:after="0" w:line="5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货币单位：人民币元</w:t>
      </w:r>
      <w:r/>
    </w:p>
    <w:tbl>
      <w:tblPr>
        <w:tblStyle w:val="773"/>
        <w:tblW w:w="0" w:type="auto"/>
        <w:tblInd w:w="-54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12"/>
        <w:gridCol w:w="2629"/>
        <w:gridCol w:w="2720"/>
      </w:tblGrid>
      <w:tr>
        <w:trPr>
          <w:trHeight w:val="12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8" w:type="dxa"/>
            <w:vAlign w:val="center"/>
            <w:textDirection w:val="lrTb"/>
            <w:noWrap w:val="false"/>
          </w:tcPr>
          <w:p>
            <w:pPr>
              <w:jc w:val="center"/>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82" w:type="dxa"/>
            <w:vAlign w:val="center"/>
            <w:textDirection w:val="lrTb"/>
            <w:noWrap w:val="false"/>
          </w:tcPr>
          <w:p>
            <w:pPr>
              <w:jc w:val="center"/>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55" w:type="dxa"/>
            <w:vAlign w:val="center"/>
            <w:textDirection w:val="lrTb"/>
            <w:noWrap w:val="false"/>
          </w:tcPr>
          <w:p>
            <w:pPr>
              <w:jc w:val="center"/>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总价</w:t>
            </w:r>
            <w:r>
              <w:rPr>
                <w:rFonts w:ascii="仿宋" w:hAnsi="仿宋" w:eastAsia="仿宋" w:cs="仿宋"/>
                <w:color w:val="auto"/>
                <w:sz w:val="24"/>
                <w:szCs w:val="24"/>
                <w:highlight w:val="none"/>
              </w:rPr>
              <w:t xml:space="preserve">（小写）</w:t>
            </w:r>
            <w:r/>
          </w:p>
        </w:tc>
      </w:tr>
      <w:tr>
        <w:trPr>
          <w:trHeight w:val="12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8" w:type="dxa"/>
            <w:vAlign w:val="center"/>
            <w:textDirection w:val="lrTb"/>
            <w:noWrap w:val="false"/>
          </w:tcPr>
          <w:p>
            <w:pPr>
              <w:jc w:val="center"/>
              <w:spacing w:before="220" w:after="0" w:line="519" w:lineRule="atLeast"/>
              <w:rPr>
                <w:rFonts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2026年黄山街道办事处无物业管理居民小区、零散片区、涉农社区保洁服务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82" w:type="dxa"/>
            <w:vAlign w:val="center"/>
            <w:textDirection w:val="lrTb"/>
            <w:noWrap w:val="false"/>
          </w:tcPr>
          <w:p>
            <w:pPr>
              <w:jc w:val="center"/>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55" w:type="dxa"/>
            <w:vAlign w:val="center"/>
            <w:textDirection w:val="lrTb"/>
            <w:noWrap w:val="false"/>
          </w:tcPr>
          <w:p>
            <w:pPr>
              <w:jc w:val="center"/>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8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8" w:type="dxa"/>
            <w:vAlign w:val="center"/>
            <w:textDirection w:val="lrTb"/>
            <w:noWrap w:val="false"/>
          </w:tcPr>
          <w:p>
            <w:pPr>
              <w:jc w:val="center"/>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总价</w:t>
            </w:r>
            <w:r>
              <w:rPr>
                <w:rFonts w:ascii="仿宋" w:hAnsi="仿宋" w:eastAsia="仿宋" w:cs="仿宋"/>
                <w:color w:val="auto"/>
                <w:sz w:val="24"/>
                <w:szCs w:val="24"/>
                <w:highlight w:val="none"/>
              </w:rPr>
              <w:t xml:space="preserve">（大写）：</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7" w:type="dxa"/>
            <w:vAlign w:val="center"/>
            <w:textDirection w:val="lrTb"/>
            <w:noWrap w:val="false"/>
          </w:tcPr>
          <w:p>
            <w:pPr>
              <w:jc w:val="center"/>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bl>
    <w:p>
      <w:pPr>
        <w:jc w:val="both"/>
        <w:spacing w:before="220" w:after="0" w:line="5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供应商承诺：本报价（总价）为供应商本企业提供的服务。</w:t>
      </w:r>
      <w:r/>
    </w:p>
    <w:p>
      <w:pPr>
        <w:jc w:val="both"/>
        <w:spacing w:before="220" w:after="0" w:line="5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报价说明：</w:t>
      </w:r>
      <w:r/>
    </w:p>
    <w:p>
      <w:pPr>
        <w:ind w:firstLine="560"/>
        <w:spacing w:before="220" w:after="0" w:line="519" w:lineRule="atLeast"/>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1、报价包括完成项目的所有费用。采购人不再支付报价以外的任何费用。</w:t>
      </w:r>
      <w:r/>
    </w:p>
    <w:p>
      <w:pPr>
        <w:ind w:firstLine="560"/>
        <w:spacing w:before="220" w:after="0" w:line="519" w:lineRule="atLeast"/>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2、报价以</w:t>
      </w:r>
      <w:r>
        <w:rPr>
          <w:rFonts w:hint="eastAsia" w:ascii="仿宋" w:hAnsi="仿宋" w:eastAsia="仿宋" w:cs="仿宋"/>
          <w:color w:val="auto"/>
          <w:sz w:val="24"/>
          <w:szCs w:val="24"/>
          <w:highlight w:val="none"/>
          <w:lang w:val="en-US" w:eastAsia="zh-CN"/>
        </w:rPr>
        <w:t xml:space="preserve">单</w:t>
      </w:r>
      <w:r>
        <w:rPr>
          <w:rFonts w:ascii="仿宋" w:hAnsi="仿宋" w:eastAsia="仿宋" w:cs="仿宋"/>
          <w:color w:val="auto"/>
          <w:sz w:val="24"/>
          <w:szCs w:val="24"/>
          <w:highlight w:val="none"/>
          <w:lang w:eastAsia="zh-CN"/>
        </w:rPr>
        <w:t xml:space="preserve">价为准，大小写不一致以大写为准；</w:t>
      </w:r>
      <w:r/>
    </w:p>
    <w:p>
      <w:pPr>
        <w:ind w:firstLine="560"/>
        <w:spacing w:before="220" w:after="0" w:line="519" w:lineRule="atLeast"/>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3、偏离说明：详见《偏离表》；</w:t>
      </w:r>
      <w:r/>
    </w:p>
    <w:p>
      <w:pPr>
        <w:ind w:right="29" w:firstLine="1400"/>
        <w:jc w:val="both"/>
        <w:spacing w:before="220" w:after="0" w:line="51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lang w:eastAsia="zh-CN"/>
        </w:rPr>
        <w:t xml:space="preserve">  </w:t>
      </w:r>
      <w:r/>
    </w:p>
    <w:p>
      <w:pPr>
        <w:pStyle w:val="792"/>
        <w:rPr>
          <w:rFonts w:hint="eastAsia"/>
          <w:color w:val="auto"/>
          <w:sz w:val="21"/>
          <w:szCs w:val="21"/>
          <w:highlight w:val="none"/>
          <w:lang w:eastAsia="zh-CN"/>
        </w:rPr>
      </w:pPr>
      <w:r>
        <w:rPr>
          <w:rFonts w:hint="eastAsia"/>
          <w:color w:val="auto"/>
          <w:sz w:val="21"/>
          <w:szCs w:val="21"/>
          <w:highlight w:val="none"/>
          <w:lang w:eastAsia="zh-CN"/>
        </w:rPr>
      </w:r>
      <w:r/>
    </w:p>
    <w:p>
      <w:pPr>
        <w:ind w:right="29" w:firstLine="2060"/>
        <w:jc w:val="both"/>
        <w:spacing w:before="220" w:after="0" w:line="5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lang w:eastAsia="zh-CN"/>
        </w:rPr>
        <w:t xml:space="preserve">电子签</w:t>
      </w:r>
      <w:r>
        <w:rPr>
          <w:rFonts w:ascii="仿宋" w:hAnsi="仿宋" w:eastAsia="仿宋" w:cs="仿宋"/>
          <w:color w:val="auto"/>
          <w:sz w:val="24"/>
          <w:szCs w:val="24"/>
          <w:highlight w:val="none"/>
          <w:lang w:eastAsia="zh-CN"/>
        </w:rPr>
        <w:t xml:space="preserve">章）：</w:t>
      </w:r>
      <w:r/>
    </w:p>
    <w:p>
      <w:pPr>
        <w:ind w:right="29"/>
        <w:jc w:val="both"/>
        <w:spacing w:before="220" w:after="0" w:line="5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lang w:val="en-US" w:eastAsia="zh-CN"/>
        </w:rPr>
        <w:t xml:space="preserve">  </w:t>
      </w:r>
      <w:r>
        <w:rPr>
          <w:rFonts w:ascii="仿宋" w:hAnsi="仿宋" w:eastAsia="仿宋" w:cs="仿宋"/>
          <w:color w:val="auto"/>
          <w:sz w:val="24"/>
          <w:szCs w:val="24"/>
          <w:highlight w:val="none"/>
          <w:lang w:eastAsia="zh-CN"/>
        </w:rPr>
        <w:t xml:space="preserve">法定代表人(负责人)或授权代表（签字或</w:t>
      </w:r>
      <w:r>
        <w:rPr>
          <w:rFonts w:hint="eastAsia" w:ascii="仿宋" w:hAnsi="仿宋" w:eastAsia="仿宋" w:cs="仿宋"/>
          <w:color w:val="auto"/>
          <w:sz w:val="24"/>
          <w:szCs w:val="24"/>
          <w:highlight w:val="none"/>
          <w:lang w:eastAsia="zh-CN"/>
        </w:rPr>
        <w:t xml:space="preserve">签</w:t>
      </w:r>
      <w:r>
        <w:rPr>
          <w:rFonts w:ascii="仿宋" w:hAnsi="仿宋" w:eastAsia="仿宋" w:cs="仿宋"/>
          <w:color w:val="auto"/>
          <w:sz w:val="24"/>
          <w:szCs w:val="24"/>
          <w:highlight w:val="none"/>
          <w:lang w:eastAsia="zh-CN"/>
        </w:rPr>
        <w:t xml:space="preserve">章）：  </w:t>
      </w:r>
      <w:r/>
    </w:p>
    <w:p>
      <w:pPr>
        <w:ind w:right="29"/>
        <w:jc w:val="both"/>
        <w:spacing w:before="220" w:after="0" w:line="519" w:lineRule="atLeast"/>
        <w:rPr>
          <w:rFonts w:hint="default"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lang w:val="en-US" w:eastAsia="zh-CN"/>
        </w:rPr>
        <w:t xml:space="preserve">      </w:t>
      </w:r>
      <w:r>
        <w:rPr>
          <w:rFonts w:ascii="仿宋" w:hAnsi="仿宋" w:eastAsia="仿宋" w:cs="仿宋"/>
          <w:color w:val="auto"/>
          <w:sz w:val="24"/>
          <w:szCs w:val="24"/>
          <w:highlight w:val="none"/>
          <w:lang w:eastAsia="zh-CN"/>
        </w:rPr>
        <w:t xml:space="preserve">    日</w:t>
      </w:r>
      <w:r>
        <w:rPr>
          <w:rFonts w:hint="eastAsia" w:ascii="仿宋" w:hAnsi="仿宋" w:eastAsia="仿宋" w:cs="仿宋"/>
          <w:color w:val="auto"/>
          <w:sz w:val="24"/>
          <w:szCs w:val="24"/>
          <w:highlight w:val="none"/>
          <w:lang w:eastAsia="zh-CN"/>
        </w:rPr>
        <w:t xml:space="preserve"> </w:t>
      </w:r>
      <w:r>
        <w:rPr>
          <w:rFonts w:ascii="仿宋" w:hAnsi="仿宋" w:eastAsia="仿宋" w:cs="仿宋"/>
          <w:color w:val="auto"/>
          <w:sz w:val="24"/>
          <w:szCs w:val="24"/>
          <w:highlight w:val="none"/>
          <w:lang w:eastAsia="zh-CN"/>
        </w:rPr>
        <w:t xml:space="preserve">期：</w:t>
      </w:r>
      <w:r>
        <w:rPr>
          <w:rFonts w:hint="eastAsia" w:ascii="仿宋" w:hAnsi="仿宋" w:eastAsia="仿宋" w:cs="仿宋"/>
          <w:color w:val="auto"/>
          <w:sz w:val="24"/>
          <w:szCs w:val="24"/>
          <w:highlight w:val="none"/>
          <w:lang w:val="en-US" w:eastAsia="zh-CN"/>
        </w:rPr>
        <w:t xml:space="preserve">  年  月  日</w:t>
      </w:r>
      <w:r/>
    </w:p>
    <w:p>
      <w:pPr>
        <w:pStyle w:val="792"/>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r>
      <w:r/>
    </w:p>
    <w:p>
      <w:pPr>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0"/>
        <w:jc w:val="center"/>
        <w:spacing w:before="220" w:after="0" w:line="250" w:lineRule="atLeast"/>
        <w:rPr>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t xml:space="preserve">4</w:t>
      </w:r>
      <w:r>
        <w:rPr>
          <w:rFonts w:ascii="仿宋" w:hAnsi="仿宋" w:eastAsia="仿宋" w:cs="仿宋"/>
          <w:b/>
          <w:color w:val="auto"/>
          <w:sz w:val="28"/>
          <w:szCs w:val="28"/>
          <w:highlight w:val="none"/>
          <w:lang w:eastAsia="zh-CN"/>
        </w:rPr>
        <w:t xml:space="preserve">、偏离表</w:t>
      </w:r>
      <w:r/>
    </w:p>
    <w:p>
      <w:pPr>
        <w:ind w:firstLine="0"/>
        <w:jc w:val="both"/>
        <w:spacing w:before="220" w:after="0" w:line="5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                      （首次报价）</w:t>
      </w:r>
      <w:r/>
    </w:p>
    <w:p>
      <w:pPr>
        <w:spacing w:before="220" w:after="0" w:line="519" w:lineRule="atLeast"/>
        <w:rPr>
          <w:rFonts w:eastAsia="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项目编号：</w:t>
      </w:r>
      <w:r>
        <w:rPr>
          <w:rFonts w:hint="eastAsia" w:ascii="仿宋" w:hAnsi="仿宋" w:eastAsia="仿宋" w:cs="仿宋"/>
          <w:color w:val="auto"/>
          <w:sz w:val="24"/>
          <w:szCs w:val="24"/>
          <w:highlight w:val="none"/>
          <w:lang w:eastAsia="zh-CN"/>
        </w:rPr>
        <w:t xml:space="preserve">JSZC-320303-RJJS-C2025-0006</w:t>
      </w:r>
      <w:r/>
    </w:p>
    <w:tbl>
      <w:tblPr>
        <w:tblStyle w:val="773"/>
        <w:tblW w:w="9723" w:type="dxa"/>
        <w:tblInd w:w="-82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1064"/>
        <w:gridCol w:w="3082"/>
        <w:gridCol w:w="1813"/>
        <w:gridCol w:w="1596"/>
        <w:gridCol w:w="1241"/>
      </w:tblGrid>
      <w:tr>
        <w:trPr>
          <w:trHeight w:val="4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center"/>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center"/>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center"/>
              <w:spacing w:before="220" w:after="0" w:line="5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竞争性磋商文件（含竞争性磋商文件的澄清或者修改）的要求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center"/>
              <w:spacing w:before="220" w:after="0" w:line="5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首次响应文件中的内容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center"/>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vAlign w:val="center"/>
            <w:textDirection w:val="lrTb"/>
            <w:noWrap w:val="false"/>
          </w:tcPr>
          <w:p>
            <w:pPr>
              <w:jc w:val="center"/>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vAlign w:val="center"/>
            <w:textDirection w:val="lrTb"/>
            <w:noWrap w:val="false"/>
          </w:tcPr>
          <w:p>
            <w:pPr>
              <w:jc w:val="center"/>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vAlign w:val="center"/>
            <w:textDirection w:val="lrTb"/>
            <w:noWrap w:val="false"/>
          </w:tcPr>
          <w:p>
            <w:pPr>
              <w:jc w:val="center"/>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vAlign w:val="center"/>
            <w:textDirection w:val="lrTb"/>
            <w:noWrap w:val="false"/>
          </w:tcPr>
          <w:p>
            <w:pPr>
              <w:jc w:val="center"/>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vAlign w:val="center"/>
            <w:textDirection w:val="lrTb"/>
            <w:noWrap w:val="false"/>
          </w:tcPr>
          <w:p>
            <w:pPr>
              <w:jc w:val="center"/>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vAlign w:val="center"/>
            <w:textDirection w:val="lrTb"/>
            <w:noWrap w:val="false"/>
          </w:tcPr>
          <w:p>
            <w:pPr>
              <w:jc w:val="center"/>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both"/>
              <w:spacing w:before="220" w:after="0"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 </w:t>
            </w:r>
            <w:r/>
          </w:p>
        </w:tc>
      </w:tr>
    </w:tbl>
    <w:p>
      <w:pPr>
        <w:jc w:val="both"/>
        <w:spacing w:before="220" w:after="0" w:line="5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u w:val="single"/>
          <w:lang w:eastAsia="zh-CN"/>
        </w:rPr>
        <w:t xml:space="preserve">注：供应商的首次响应文件中的内容与竞争性磋商文件（含竞争性磋商文件的澄清或者修改，下同）的要求不同时，逐条列在偏离表中，否则将认为供应商接受竞争性磋商文件的要求。</w:t>
      </w:r>
      <w:r/>
    </w:p>
    <w:p>
      <w:pPr>
        <w:jc w:val="both"/>
        <w:spacing w:before="220" w:after="0" w:line="5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 </w:t>
      </w:r>
      <w:r/>
    </w:p>
    <w:p>
      <w:pPr>
        <w:ind w:right="29" w:firstLine="2240"/>
        <w:jc w:val="both"/>
        <w:spacing w:before="220" w:after="0" w:line="5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        供应商（</w:t>
      </w:r>
      <w:r>
        <w:rPr>
          <w:rFonts w:hint="eastAsia" w:ascii="仿宋" w:hAnsi="仿宋" w:eastAsia="仿宋" w:cs="仿宋"/>
          <w:color w:val="auto"/>
          <w:sz w:val="24"/>
          <w:szCs w:val="24"/>
          <w:highlight w:val="none"/>
          <w:lang w:eastAsia="zh-CN"/>
        </w:rPr>
        <w:t xml:space="preserve">电子签章</w:t>
      </w:r>
      <w:r>
        <w:rPr>
          <w:rFonts w:ascii="仿宋" w:hAnsi="仿宋" w:eastAsia="仿宋" w:cs="仿宋"/>
          <w:color w:val="auto"/>
          <w:sz w:val="24"/>
          <w:szCs w:val="24"/>
          <w:highlight w:val="none"/>
          <w:lang w:eastAsia="zh-CN"/>
        </w:rPr>
        <w:t xml:space="preserve">）：</w:t>
      </w:r>
      <w:r/>
    </w:p>
    <w:p>
      <w:pPr>
        <w:ind w:right="29" w:firstLine="0"/>
        <w:jc w:val="both"/>
        <w:spacing w:before="220" w:after="0" w:line="5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法定代表人(负责人)或授权代表（签字或盖章）：</w:t>
      </w:r>
      <w:r/>
    </w:p>
    <w:p>
      <w:pPr>
        <w:ind w:right="29" w:firstLine="2240"/>
        <w:jc w:val="both"/>
        <w:spacing w:before="220" w:after="0" w:line="519" w:lineRule="atLeast"/>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                     日</w:t>
      </w:r>
      <w:r>
        <w:rPr>
          <w:rFonts w:hint="eastAsia" w:ascii="仿宋" w:hAnsi="仿宋" w:eastAsia="仿宋" w:cs="仿宋"/>
          <w:color w:val="auto"/>
          <w:sz w:val="24"/>
          <w:szCs w:val="24"/>
          <w:highlight w:val="none"/>
          <w:lang w:eastAsia="zh-CN"/>
        </w:rPr>
        <w:t xml:space="preserve"> </w:t>
      </w:r>
      <w:r>
        <w:rPr>
          <w:rFonts w:ascii="仿宋" w:hAnsi="仿宋" w:eastAsia="仿宋" w:cs="仿宋"/>
          <w:color w:val="auto"/>
          <w:sz w:val="24"/>
          <w:szCs w:val="24"/>
          <w:highlight w:val="none"/>
          <w:lang w:eastAsia="zh-CN"/>
        </w:rPr>
        <w:t xml:space="preserve">期：</w:t>
      </w:r>
      <w:r>
        <w:rPr>
          <w:rFonts w:hint="eastAsia" w:ascii="仿宋" w:hAnsi="仿宋" w:eastAsia="仿宋" w:cs="仿宋"/>
          <w:color w:val="auto"/>
          <w:sz w:val="24"/>
          <w:szCs w:val="24"/>
          <w:highlight w:val="none"/>
          <w:lang w:val="en-US" w:eastAsia="zh-CN"/>
        </w:rPr>
        <w:t xml:space="preserve">  年  月  日</w:t>
      </w:r>
      <w:r/>
    </w:p>
    <w:p>
      <w:pPr>
        <w:pStyle w:val="743"/>
        <w:rPr>
          <w:color w:val="auto"/>
          <w:sz w:val="21"/>
          <w:szCs w:val="21"/>
          <w:highlight w:val="none"/>
          <w:lang w:eastAsia="zh-CN"/>
        </w:rPr>
      </w:pPr>
      <w:r>
        <w:rPr>
          <w:color w:val="auto"/>
          <w:sz w:val="21"/>
          <w:szCs w:val="21"/>
          <w:highlight w:val="none"/>
          <w:lang w:eastAsia="zh-CN"/>
        </w:rPr>
      </w:r>
      <w:r/>
    </w:p>
    <w:p>
      <w:pPr>
        <w:jc w:val="both"/>
        <w:spacing w:before="220" w:after="0" w:line="250" w:lineRule="atLeast"/>
        <w:rPr>
          <w:rFonts w:ascii="仿宋" w:hAnsi="仿宋" w:eastAsia="仿宋" w:cs="仿宋"/>
          <w:color w:val="auto"/>
          <w:sz w:val="22"/>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szCs w:val="21"/>
          <w:highlight w:val="none"/>
          <w:lang w:eastAsia="zh-CN"/>
        </w:rPr>
        <w:t xml:space="preserve"> </w:t>
      </w:r>
      <w:r/>
    </w:p>
    <w:p>
      <w:pPr>
        <w:pStyle w:val="743"/>
        <w:rPr>
          <w:color w:val="auto"/>
          <w:sz w:val="21"/>
          <w:szCs w:val="21"/>
          <w:highlight w:val="none"/>
          <w:lang w:eastAsia="zh-CN"/>
        </w:rPr>
      </w:pPr>
      <w:r>
        <w:rPr>
          <w:color w:val="auto"/>
          <w:sz w:val="21"/>
          <w:szCs w:val="21"/>
          <w:highlight w:val="none"/>
          <w:lang w:eastAsia="zh-CN"/>
        </w:rPr>
      </w:r>
      <w:r/>
    </w:p>
    <w:p>
      <w:pPr>
        <w:pStyle w:val="743"/>
        <w:rPr>
          <w:color w:val="auto"/>
          <w:sz w:val="21"/>
          <w:szCs w:val="21"/>
          <w:highlight w:val="none"/>
          <w:lang w:eastAsia="zh-CN"/>
        </w:rPr>
      </w:pPr>
      <w:r>
        <w:rPr>
          <w:color w:val="auto"/>
          <w:sz w:val="21"/>
          <w:szCs w:val="21"/>
          <w:highlight w:val="none"/>
          <w:lang w:eastAsia="zh-CN"/>
        </w:rPr>
      </w:r>
      <w:r/>
    </w:p>
    <w:p>
      <w:pPr>
        <w:pStyle w:val="743"/>
        <w:rPr>
          <w:color w:val="auto"/>
          <w:sz w:val="21"/>
          <w:szCs w:val="21"/>
          <w:highlight w:val="none"/>
          <w:lang w:eastAsia="zh-CN"/>
        </w:rPr>
      </w:pPr>
      <w:r>
        <w:rPr>
          <w:color w:val="auto"/>
          <w:sz w:val="21"/>
          <w:szCs w:val="21"/>
          <w:highlight w:val="none"/>
          <w:lang w:eastAsia="zh-CN"/>
        </w:rPr>
      </w:r>
      <w:r/>
    </w:p>
    <w:p>
      <w:pPr>
        <w:jc w:val="center"/>
        <w:spacing w:before="220" w:line="360" w:lineRule="atLeast"/>
        <w:rPr>
          <w:rFonts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t xml:space="preserve">5</w:t>
      </w:r>
      <w:r>
        <w:rPr>
          <w:rFonts w:hint="eastAsia" w:ascii="仿宋" w:hAnsi="仿宋" w:eastAsia="仿宋" w:cs="仿宋"/>
          <w:b/>
          <w:color w:val="auto"/>
          <w:sz w:val="28"/>
          <w:szCs w:val="28"/>
          <w:highlight w:val="none"/>
          <w:lang w:eastAsia="zh-CN"/>
        </w:rPr>
        <w:t xml:space="preserve">、拟签订的合同文本</w:t>
      </w:r>
      <w:r/>
    </w:p>
    <w:p>
      <w:pPr>
        <w:jc w:val="left"/>
        <w:pageBreakBefore w:val="0"/>
        <w:spacing w:line="308" w:lineRule="auto"/>
        <w:rPr>
          <w:rFonts w:hint="default" w:ascii="Arial" w:hAnsi="Arial" w:eastAsia="Arial" w:cs="Arial"/>
          <w:color w:val="auto"/>
          <w:sz w:val="20"/>
          <w:szCs w:val="20"/>
          <w:highlight w:val="none"/>
          <w:lang w:val="en-US" w:eastAsia="en-US" w:bidi="ar-SA"/>
        </w:rPr>
      </w:pPr>
      <w:r>
        <w:rPr>
          <w:rFonts w:hint="default" w:ascii="Arial" w:hAnsi="Arial" w:eastAsia="Arial" w:cs="Arial"/>
          <w:color w:val="auto"/>
          <w:sz w:val="20"/>
          <w:szCs w:val="20"/>
          <w:highlight w:val="none"/>
          <w:lang w:val="en-US" w:eastAsia="en-US" w:bidi="ar-SA"/>
        </w:rPr>
      </w:r>
      <w:r/>
    </w:p>
    <w:p>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政</w:t>
      </w:r>
      <w:r/>
    </w:p>
    <w:p>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府</w:t>
      </w:r>
      <w:r/>
    </w:p>
    <w:p>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采</w:t>
      </w:r>
      <w:r/>
    </w:p>
    <w:p>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购</w:t>
      </w:r>
      <w:r/>
    </w:p>
    <w:p>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合</w:t>
      </w:r>
      <w:r/>
    </w:p>
    <w:p>
      <w:pPr>
        <w:jc w:val="center"/>
        <w:rPr>
          <w:rFonts w:ascii="宋体" w:hAnsi="宋体" w:cs="宋体"/>
          <w:color w:val="auto"/>
          <w:sz w:val="22"/>
          <w:szCs w:val="21"/>
          <w:highlight w:val="none"/>
        </w:rPr>
      </w:pPr>
      <w:r>
        <w:rPr>
          <w:rFonts w:hint="eastAsia" w:ascii="宋体" w:hAnsi="宋体" w:cs="宋体"/>
          <w:b/>
          <w:bCs/>
          <w:color w:val="auto"/>
          <w:sz w:val="44"/>
          <w:szCs w:val="44"/>
          <w:highlight w:val="none"/>
        </w:rPr>
        <w:t xml:space="preserve">同</w:t>
      </w:r>
      <w:r/>
    </w:p>
    <w:p>
      <w:pPr>
        <w:pStyle w:val="743"/>
        <w:rPr>
          <w:rFonts w:ascii="宋体" w:hAnsi="宋体" w:cs="宋体"/>
          <w:color w:val="auto"/>
          <w:sz w:val="22"/>
          <w:szCs w:val="21"/>
          <w:highlight w:val="none"/>
        </w:rPr>
      </w:pPr>
      <w:r>
        <w:rPr>
          <w:rFonts w:ascii="宋体" w:hAnsi="宋体" w:cs="宋体"/>
          <w:color w:val="auto"/>
          <w:sz w:val="22"/>
          <w:szCs w:val="21"/>
          <w:highlight w:val="none"/>
        </w:rPr>
      </w:r>
      <w:r/>
    </w:p>
    <w:p>
      <w:pPr>
        <w:ind w:firstLine="1400"/>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ind w:firstLine="1400"/>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p>
      <w:pPr>
        <w:ind w:firstLine="1400"/>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采购单位：</w:t>
      </w:r>
      <w:r/>
    </w:p>
    <w:p>
      <w:pPr>
        <w:ind w:firstLine="1400"/>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w:t>
      </w:r>
      <w:r/>
    </w:p>
    <w:p>
      <w:pPr>
        <w:ind w:firstLine="1400"/>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合同签订日期：年  月  日</w:t>
      </w:r>
      <w:r/>
    </w:p>
    <w:p>
      <w:pPr>
        <w:ind w:firstLine="480"/>
        <w:spacing w:before="240" w:after="24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1"/>
          <w:highlight w:val="none"/>
        </w:rPr>
        <w:t xml:space="preserve">友情提醒：采购人与中标、成交供应商应当在中标、成交通知书发出之日起三十日内，按照采购文件确定的事项签订政府采购合同。</w:t>
      </w:r>
      <w:r/>
    </w:p>
    <w:p>
      <w:pPr>
        <w:ind w:firstLine="480"/>
        <w:spacing w:before="240" w:after="240" w:line="85" w:lineRule="atLeast"/>
        <w:rPr>
          <w:rFonts w:hint="default" w:ascii="Arial" w:hAnsi="Arial" w:eastAsia="Arial" w:cs="Arial"/>
          <w:color w:val="auto"/>
          <w:sz w:val="20"/>
          <w:szCs w:val="20"/>
          <w:highlight w:val="none"/>
          <w:lang w:val="en-US" w:eastAsia="en-US" w:bidi="ar-SA"/>
        </w:rPr>
        <w:pBdr>
          <w:top w:val="none" w:color="000000" w:sz="0" w:space="0"/>
          <w:left w:val="none" w:color="000000" w:sz="0" w:space="0"/>
          <w:bottom w:val="none" w:color="000000" w:sz="0" w:space="0"/>
          <w:right w:val="none" w:color="000000" w:sz="0" w:space="0"/>
        </w:pBdr>
      </w:pPr>
      <w:r>
        <w:rPr>
          <w:rFonts w:ascii="宋体" w:hAnsi="宋体" w:cs="宋体"/>
          <w:color w:val="auto"/>
          <w:sz w:val="22"/>
          <w:szCs w:val="21"/>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ascii="宋体" w:hAnsi="宋体" w:cs="宋体"/>
          <w:color w:val="auto"/>
          <w:sz w:val="21"/>
          <w:szCs w:val="21"/>
          <w:highlight w:val="none"/>
        </w:rPr>
        <w:t xml:space="preserve"> </w:t>
      </w:r>
      <w:r/>
    </w:p>
    <w:p>
      <w:pPr>
        <w:jc w:val="center"/>
        <w:keepLines w:val="0"/>
        <w:keepNext w:val="0"/>
        <w:pageBreakBefore w:val="0"/>
        <w:spacing w:line="54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rPr>
        <w:t xml:space="preserve">第一节  保洁服务合同</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第一条  本合同当事人</w:t>
      </w:r>
      <w:r/>
    </w:p>
    <w:p>
      <w:pPr>
        <w:ind w:firstLine="480"/>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发包方（以下简称甲方）：</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en-US" w:eastAsia="zh-CN"/>
        </w:rPr>
        <w:t xml:space="preserve">1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组织名称：</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1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法定代表人：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1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地</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址：</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1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承包方（以下简称乙方）：</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1 </w:t>
      </w:r>
      <w:r>
        <w:rPr>
          <w:rFonts w:hint="eastAsia" w:ascii="宋体" w:hAnsi="宋体" w:eastAsia="宋体" w:cs="宋体"/>
          <w:color w:val="auto"/>
          <w:sz w:val="22"/>
          <w:szCs w:val="22"/>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企业名称：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1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法定代表人：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注册地址：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1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u w:val="single"/>
        </w:rPr>
        <w:t xml:space="preserve">                                      </w:t>
      </w:r>
      <w:r/>
    </w:p>
    <w:p>
      <w:pPr>
        <w:numPr>
          <w:ilvl w:val="0"/>
          <w:numId w:val="7"/>
        </w:numPr>
        <w:ind w:firstLine="547"/>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基本情况</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座落辖区：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1</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占地面积：</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1</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第三条  合同签订依据</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本合同依据《中华人民共和国民法典》、《徐州市住宅物业管理条例》及其他有关法律、法规规定，甲乙双方遵循平等、自愿、公平和诚实信用的原则和</w:t>
      </w:r>
      <w:r>
        <w:rPr>
          <w:rFonts w:hint="eastAsia" w:ascii="宋体" w:hAnsi="宋体" w:eastAsia="宋体" w:cs="宋体"/>
          <w:color w:val="auto"/>
          <w:sz w:val="22"/>
          <w:szCs w:val="22"/>
          <w:highlight w:val="none"/>
          <w:lang w:eastAsia="zh-CN"/>
        </w:rPr>
        <w:t xml:space="preserve">黄山街道办事处无物业管理居民小区、零散片区、涉农社区保洁服务</w:t>
      </w:r>
      <w:r>
        <w:rPr>
          <w:rFonts w:hint="eastAsia" w:ascii="宋体" w:hAnsi="宋体" w:eastAsia="宋体" w:cs="宋体"/>
          <w:color w:val="auto"/>
          <w:sz w:val="22"/>
          <w:szCs w:val="22"/>
          <w:highlight w:val="none"/>
        </w:rPr>
        <w:t xml:space="preserve">项目中标结果，经双方协商一致后订立。</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第四条  合同文件的组成</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本合同所附下列文件是构成本合同不可分割的部分</w:t>
      </w:r>
      <w:r>
        <w:rPr>
          <w:rFonts w:hint="eastAsia" w:ascii="宋体" w:hAnsi="宋体" w:eastAsia="宋体" w:cs="宋体"/>
          <w:color w:val="auto"/>
          <w:sz w:val="22"/>
          <w:szCs w:val="22"/>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u w:val="single"/>
          <w:lang w:eastAsia="zh-CN"/>
        </w:rPr>
        <w:t xml:space="preserve">2026年黄山街道办事处无物业管理居民小区、零散片区、涉农社区保洁服务</w:t>
      </w:r>
      <w:r>
        <w:rPr>
          <w:rFonts w:hint="eastAsia" w:ascii="宋体" w:hAnsi="宋体" w:eastAsia="宋体" w:cs="宋体"/>
          <w:color w:val="auto"/>
          <w:sz w:val="22"/>
          <w:szCs w:val="22"/>
          <w:highlight w:val="none"/>
        </w:rPr>
        <w:t xml:space="preserve">招标文件（招标编号：</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rPr>
        <w:t xml:space="preserve">）</w:t>
      </w:r>
      <w:r>
        <w:rPr>
          <w:rFonts w:hint="eastAsia" w:ascii="宋体" w:hAnsi="宋体" w:eastAsia="宋体" w:cs="宋体"/>
          <w:color w:val="auto"/>
          <w:sz w:val="22"/>
          <w:szCs w:val="22"/>
          <w:highlight w:val="none"/>
        </w:rPr>
        <w:t xml:space="preserve">及相关的澄清、补充文件等；</w:t>
      </w:r>
      <w:r/>
    </w:p>
    <w:p>
      <w:pPr>
        <w:numPr>
          <w:ilvl w:val="0"/>
          <w:numId w:val="8"/>
        </w:numPr>
        <w:ind w:left="-8" w:firstLine="638"/>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乙方的</w:t>
      </w:r>
      <w:r>
        <w:rPr>
          <w:rFonts w:hint="eastAsia" w:ascii="宋体" w:hAnsi="宋体" w:eastAsia="宋体" w:cs="宋体"/>
          <w:color w:val="auto"/>
          <w:sz w:val="22"/>
          <w:szCs w:val="22"/>
          <w:highlight w:val="none"/>
          <w:lang w:eastAsia="zh-CN"/>
        </w:rPr>
        <w:t xml:space="preserve">响应</w:t>
      </w:r>
      <w:r>
        <w:rPr>
          <w:rFonts w:hint="eastAsia" w:ascii="宋体" w:hAnsi="宋体" w:eastAsia="宋体" w:cs="宋体"/>
          <w:color w:val="auto"/>
          <w:sz w:val="22"/>
          <w:szCs w:val="22"/>
          <w:highlight w:val="none"/>
        </w:rPr>
        <w:t xml:space="preserve">文件及其澄清、补充说明文</w:t>
      </w:r>
      <w:r>
        <w:rPr>
          <w:rFonts w:hint="eastAsia" w:ascii="宋体" w:hAnsi="宋体" w:eastAsia="宋体" w:cs="宋体"/>
          <w:color w:val="auto"/>
          <w:sz w:val="22"/>
          <w:szCs w:val="22"/>
          <w:highlight w:val="none"/>
          <w:lang w:val="en-US" w:eastAsia="zh-CN"/>
        </w:rPr>
        <w:t xml:space="preserve">件； </w:t>
      </w:r>
      <w:r/>
    </w:p>
    <w:p>
      <w:pPr>
        <w:numPr>
          <w:ilvl w:val="0"/>
          <w:numId w:val="8"/>
        </w:numPr>
        <w:ind w:firstLine="547"/>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履约保证金；</w:t>
      </w:r>
      <w:r/>
    </w:p>
    <w:p>
      <w:pPr>
        <w:numPr>
          <w:ilvl w:val="0"/>
          <w:numId w:val="8"/>
        </w:numPr>
        <w:ind w:left="-8" w:firstLine="638"/>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中标通知书；</w:t>
      </w:r>
      <w:r/>
    </w:p>
    <w:p>
      <w:pPr>
        <w:numPr>
          <w:ilvl w:val="0"/>
          <w:numId w:val="8"/>
        </w:numPr>
        <w:ind w:left="-8" w:firstLine="638"/>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其他。</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第五条  承包范围</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u w:val="single"/>
          <w:lang w:eastAsia="zh-CN"/>
        </w:rPr>
      </w:pPr>
      <w:r>
        <w:rPr>
          <w:rFonts w:hint="eastAsia" w:ascii="宋体" w:hAnsi="宋体" w:eastAsia="宋体" w:cs="宋体"/>
          <w:color w:val="auto"/>
          <w:sz w:val="22"/>
          <w:szCs w:val="22"/>
          <w:highlight w:val="none"/>
        </w:rPr>
        <w:t xml:space="preserve">1、作业项目：</w:t>
      </w:r>
      <w:r>
        <w:rPr>
          <w:rFonts w:hint="eastAsia" w:ascii="宋体" w:hAnsi="宋体" w:eastAsia="宋体" w:cs="宋体"/>
          <w:color w:val="auto"/>
          <w:sz w:val="22"/>
          <w:szCs w:val="22"/>
          <w:highlight w:val="none"/>
          <w:u w:val="single"/>
          <w:lang w:eastAsia="zh-CN"/>
        </w:rPr>
        <w:t xml:space="preserve">黄山街道办事处</w:t>
      </w:r>
      <w:r>
        <w:rPr>
          <w:rFonts w:hint="eastAsia" w:ascii="宋体" w:hAnsi="宋体" w:eastAsia="宋体" w:cs="宋体"/>
          <w:color w:val="auto"/>
          <w:sz w:val="22"/>
          <w:szCs w:val="22"/>
          <w:highlight w:val="none"/>
          <w:u w:val="single"/>
          <w:lang w:val="en-US" w:eastAsia="zh-CN"/>
        </w:rPr>
        <w:t xml:space="preserve">无物业管理</w:t>
      </w:r>
      <w:r>
        <w:rPr>
          <w:rFonts w:hint="eastAsia" w:ascii="宋体" w:hAnsi="宋体" w:eastAsia="宋体" w:cs="宋体"/>
          <w:color w:val="auto"/>
          <w:sz w:val="22"/>
          <w:szCs w:val="22"/>
          <w:highlight w:val="none"/>
          <w:u w:val="single"/>
          <w:lang w:eastAsia="zh-CN"/>
        </w:rPr>
        <w:t xml:space="preserve">居民小区、零散片区、涉农社区保洁</w:t>
      </w:r>
      <w:r>
        <w:rPr>
          <w:rFonts w:hint="eastAsia" w:ascii="宋体" w:hAnsi="宋体" w:eastAsia="宋体" w:cs="宋体"/>
          <w:color w:val="auto"/>
          <w:sz w:val="22"/>
          <w:szCs w:val="22"/>
          <w:highlight w:val="none"/>
          <w:u w:val="single"/>
          <w:lang w:val="en-US" w:eastAsia="zh-CN"/>
        </w:rPr>
        <w:t xml:space="preserve">服务</w:t>
      </w:r>
      <w:r>
        <w:rPr>
          <w:rFonts w:hint="eastAsia" w:ascii="宋体" w:hAnsi="宋体" w:eastAsia="宋体" w:cs="宋体"/>
          <w:color w:val="auto"/>
          <w:sz w:val="22"/>
          <w:szCs w:val="22"/>
          <w:highlight w:val="none"/>
          <w:u w:val="none"/>
          <w:lang w:eastAsia="zh-CN"/>
        </w:rPr>
        <w:t xml:space="preserve">。</w:t>
      </w:r>
      <w:r/>
    </w:p>
    <w:p>
      <w:pPr>
        <w:ind w:firstLine="480"/>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2、作业范围：对</w:t>
      </w:r>
      <w:r>
        <w:rPr>
          <w:rFonts w:hint="eastAsia" w:ascii="宋体" w:hAnsi="宋体" w:eastAsia="宋体" w:cs="宋体"/>
          <w:color w:val="auto"/>
          <w:sz w:val="22"/>
          <w:szCs w:val="22"/>
          <w:highlight w:val="none"/>
          <w:u w:val="single"/>
        </w:rPr>
        <w:t xml:space="preserve">黄山街道办事处辖区范围内2</w:t>
      </w:r>
      <w:r>
        <w:rPr>
          <w:rFonts w:hint="eastAsia" w:ascii="宋体" w:hAnsi="宋体" w:eastAsia="宋体" w:cs="宋体"/>
          <w:color w:val="auto"/>
          <w:sz w:val="22"/>
          <w:szCs w:val="22"/>
          <w:highlight w:val="none"/>
          <w:u w:val="single"/>
          <w:lang w:val="en-US" w:eastAsia="zh-CN"/>
        </w:rPr>
        <w:t xml:space="preserve">7</w:t>
      </w:r>
      <w:r>
        <w:rPr>
          <w:rFonts w:hint="eastAsia" w:ascii="宋体" w:hAnsi="宋体" w:eastAsia="宋体" w:cs="宋体"/>
          <w:color w:val="auto"/>
          <w:sz w:val="22"/>
          <w:szCs w:val="22"/>
          <w:highlight w:val="none"/>
          <w:u w:val="single"/>
        </w:rPr>
        <w:t xml:space="preserve">个居民小区、零散片区、涉农社区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（共</w:t>
      </w:r>
      <w:r>
        <w:rPr>
          <w:rFonts w:hint="eastAsia" w:ascii="宋体" w:hAnsi="宋体" w:eastAsia="宋体" w:cs="宋体"/>
          <w:color w:val="auto"/>
          <w:sz w:val="22"/>
          <w:szCs w:val="22"/>
          <w:highlight w:val="none"/>
          <w:u w:val="single"/>
        </w:rPr>
        <w:t xml:space="preserve">约</w:t>
      </w:r>
      <w:r>
        <w:rPr>
          <w:rFonts w:hint="eastAsia" w:ascii="宋体" w:hAnsi="宋体" w:eastAsia="宋体" w:cs="宋体"/>
          <w:color w:val="auto"/>
          <w:sz w:val="22"/>
          <w:szCs w:val="22"/>
          <w:highlight w:val="none"/>
          <w:u w:val="single"/>
          <w:lang w:val="en-US" w:eastAsia="zh-CN"/>
        </w:rPr>
        <w:t xml:space="preserve">525222</w:t>
      </w:r>
      <w:r>
        <w:rPr>
          <w:rFonts w:hint="eastAsia" w:ascii="宋体" w:hAnsi="宋体" w:eastAsia="宋体" w:cs="宋体"/>
          <w:color w:val="auto"/>
          <w:sz w:val="22"/>
          <w:szCs w:val="22"/>
          <w:highlight w:val="none"/>
        </w:rPr>
        <w:t xml:space="preserve">m²）进行日常保洁管理，</w:t>
      </w:r>
      <w:r>
        <w:rPr>
          <w:rFonts w:hint="eastAsia" w:ascii="宋体" w:hAnsi="宋体" w:eastAsia="宋体" w:cs="宋体"/>
          <w:color w:val="auto"/>
          <w:sz w:val="22"/>
          <w:szCs w:val="22"/>
          <w:highlight w:val="none"/>
          <w:lang w:val="en-US" w:eastAsia="zh-CN"/>
        </w:rPr>
        <w:t xml:space="preserve">其中所涉居民小区明细如下∶</w:t>
      </w:r>
      <w:r/>
    </w:p>
    <w:tbl>
      <w:tblPr>
        <w:tblStyle w:val="742"/>
        <w:tblW w:w="81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78"/>
        <w:gridCol w:w="2237"/>
        <w:gridCol w:w="1785"/>
        <w:gridCol w:w="1509"/>
        <w:gridCol w:w="1509"/>
      </w:tblGrid>
      <w:tr>
        <w:trPr>
          <w:jc w:val="center"/>
          <w:trHeight w:val="600"/>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小区名称</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所属社区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面积</w:t>
            </w:r>
            <w:r>
              <w:rPr>
                <w:rFonts w:hint="eastAsia" w:ascii="宋体" w:hAnsi="宋体" w:cs="宋体"/>
                <w:color w:val="auto"/>
                <w:sz w:val="22"/>
                <w:szCs w:val="22"/>
                <w:highlight w:val="none"/>
                <w:lang w:val="en-US" w:eastAsia="zh-CN"/>
              </w:rPr>
              <w:t xml:space="preserve">m²</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类别</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民安小区</w:t>
            </w:r>
            <w:r/>
          </w:p>
        </w:tc>
        <w:tc>
          <w:tcPr>
            <w:tcBorders>
              <w:top w:val="single" w:color="000000" w:sz="4" w:space="0"/>
              <w:left w:val="single" w:color="000000" w:sz="4" w:space="0"/>
              <w:right w:val="single" w:color="000000" w:sz="4" w:space="0"/>
            </w:tcBorders>
            <w:tcW w:w="1785"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民安社区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云龙小区</w:t>
            </w:r>
            <w:r/>
          </w:p>
        </w:tc>
        <w:tc>
          <w:tcPr>
            <w:tcBorders>
              <w:left w:val="single" w:color="000000" w:sz="4" w:space="0"/>
              <w:bottom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75000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二十九中重型厂宿舍</w:t>
            </w:r>
            <w:r/>
          </w:p>
        </w:tc>
        <w:tc>
          <w:tcPr>
            <w:tcBorders>
              <w:top w:val="single" w:color="000000" w:sz="4" w:space="0"/>
              <w:left w:val="single" w:color="000000" w:sz="4" w:space="0"/>
              <w:right w:val="single" w:color="000000" w:sz="4" w:space="0"/>
            </w:tcBorders>
            <w:tcW w:w="1785"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民健社区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民强二期</w:t>
            </w:r>
            <w:r/>
          </w:p>
        </w:tc>
        <w:tc>
          <w:tcPr>
            <w:tcBorders>
              <w:left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9500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东华园</w:t>
            </w:r>
            <w:r/>
          </w:p>
        </w:tc>
        <w:tc>
          <w:tcPr>
            <w:tcBorders>
              <w:left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民健小区</w:t>
            </w:r>
            <w:r/>
          </w:p>
        </w:tc>
        <w:tc>
          <w:tcPr>
            <w:tcBorders>
              <w:left w:val="single" w:color="000000" w:sz="4" w:space="0"/>
              <w:bottom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65000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黄山垅小区</w:t>
            </w:r>
            <w:r/>
          </w:p>
        </w:tc>
        <w:tc>
          <w:tcPr>
            <w:tcBorders>
              <w:top w:val="single" w:color="000000" w:sz="4" w:space="0"/>
              <w:left w:val="single" w:color="000000" w:sz="4" w:space="0"/>
              <w:right w:val="single" w:color="000000" w:sz="4" w:space="0"/>
            </w:tcBorders>
            <w:tcW w:w="1785"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梅园社区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112000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长城黄山花园</w:t>
            </w:r>
            <w:r/>
          </w:p>
        </w:tc>
        <w:tc>
          <w:tcPr>
            <w:tcBorders>
              <w:left w:val="single" w:color="000000" w:sz="4" w:space="0"/>
              <w:bottom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50000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教师公寓</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育园社区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民强一期</w:t>
            </w:r>
            <w:r/>
          </w:p>
        </w:tc>
        <w:tc>
          <w:tcPr>
            <w:tcBorders>
              <w:top w:val="single" w:color="000000" w:sz="4" w:space="0"/>
              <w:left w:val="single" w:color="000000" w:sz="4" w:space="0"/>
              <w:right w:val="single" w:color="000000" w:sz="4" w:space="0"/>
            </w:tcBorders>
            <w:tcW w:w="1785"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万达社区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4830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馨园小区</w:t>
            </w:r>
            <w:r/>
          </w:p>
        </w:tc>
        <w:tc>
          <w:tcPr>
            <w:tcBorders>
              <w:left w:val="single" w:color="000000" w:sz="4" w:space="0"/>
              <w:bottom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12648</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寅泰公寓</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工院社区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1534.5</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A类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黄山公寓</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黄山垅社区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B类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亚东小区</w:t>
            </w:r>
            <w:r/>
          </w:p>
        </w:tc>
        <w:tc>
          <w:tcPr>
            <w:tcBorders>
              <w:top w:val="single" w:color="000000" w:sz="4" w:space="0"/>
              <w:left w:val="single" w:color="000000" w:sz="4" w:space="0"/>
              <w:right w:val="single" w:color="000000" w:sz="4" w:space="0"/>
            </w:tcBorders>
            <w:tcW w:w="1785"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梅园社区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B类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黄山花园</w:t>
            </w:r>
            <w:r/>
          </w:p>
        </w:tc>
        <w:tc>
          <w:tcPr>
            <w:tcBorders>
              <w:left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6200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B类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坝山公寓</w:t>
            </w:r>
            <w:r/>
          </w:p>
        </w:tc>
        <w:tc>
          <w:tcPr>
            <w:tcBorders>
              <w:left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B类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淮海电器</w:t>
            </w:r>
            <w:r/>
          </w:p>
        </w:tc>
        <w:tc>
          <w:tcPr>
            <w:tcBorders>
              <w:left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B类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南坝山小区</w:t>
            </w:r>
            <w:r/>
          </w:p>
        </w:tc>
        <w:tc>
          <w:tcPr>
            <w:tcBorders>
              <w:left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50000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B类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外点楼</w:t>
            </w:r>
            <w:r/>
          </w:p>
        </w:tc>
        <w:tc>
          <w:tcPr>
            <w:tcBorders>
              <w:left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1010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B类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水泥厂宿舍</w:t>
            </w:r>
            <w:r/>
          </w:p>
        </w:tc>
        <w:tc>
          <w:tcPr>
            <w:tcBorders>
              <w:left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液压件厂宿舍</w:t>
            </w:r>
            <w:r/>
          </w:p>
        </w:tc>
        <w:tc>
          <w:tcPr>
            <w:tcBorders>
              <w:left w:val="single" w:color="000000" w:sz="4" w:space="0"/>
              <w:bottom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坝山小区</w:t>
            </w:r>
            <w:r/>
          </w:p>
        </w:tc>
        <w:tc>
          <w:tcPr>
            <w:tcBorders>
              <w:top w:val="single" w:color="000000" w:sz="4" w:space="0"/>
              <w:left w:val="single" w:color="000000" w:sz="4" w:space="0"/>
              <w:right w:val="single" w:color="000000" w:sz="4" w:space="0"/>
            </w:tcBorders>
            <w:tcW w:w="178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坝山社区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邮电宿舍</w:t>
            </w:r>
            <w:r/>
          </w:p>
        </w:tc>
        <w:tc>
          <w:tcPr>
            <w:tcBorders>
              <w:left w:val="single" w:color="000000" w:sz="4" w:space="0"/>
              <w:bottom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东方医院宿舍</w:t>
            </w:r>
            <w:r/>
          </w:p>
        </w:tc>
        <w:tc>
          <w:tcPr>
            <w:tcBorders>
              <w:top w:val="single" w:color="000000" w:sz="4" w:space="0"/>
              <w:left w:val="single" w:color="000000" w:sz="4" w:space="0"/>
              <w:right w:val="single" w:color="000000" w:sz="4" w:space="0"/>
            </w:tcBorders>
            <w:tcW w:w="1785"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庆丰社区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6500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粮运车队宿舍</w:t>
            </w:r>
            <w:r/>
          </w:p>
        </w:tc>
        <w:tc>
          <w:tcPr>
            <w:tcBorders>
              <w:left w:val="single" w:color="000000" w:sz="4" w:space="0"/>
              <w:bottom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上店子</w:t>
            </w:r>
            <w:r/>
          </w:p>
        </w:tc>
        <w:tc>
          <w:tcPr>
            <w:tcBorders>
              <w:top w:val="single" w:color="000000" w:sz="4" w:space="0"/>
              <w:left w:val="single" w:color="000000" w:sz="4" w:space="0"/>
              <w:right w:val="single" w:color="000000" w:sz="4" w:space="0"/>
            </w:tcBorders>
            <w:tcW w:w="1785"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店子社区</w:t>
            </w:r>
            <w:r/>
          </w:p>
        </w:tc>
        <w:tc>
          <w:tcPr>
            <w:tcBorders>
              <w:top w:val="single" w:color="000000" w:sz="4" w:space="0"/>
              <w:left w:val="single" w:color="000000" w:sz="4" w:space="0"/>
              <w:right w:val="single" w:color="000000" w:sz="4" w:space="0"/>
            </w:tcBorders>
            <w:tcW w:w="1509"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30000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西店子</w:t>
            </w:r>
            <w:r/>
          </w:p>
        </w:tc>
        <w:tc>
          <w:tcPr>
            <w:tcBorders>
              <w:left w:val="single" w:color="000000" w:sz="4" w:space="0"/>
              <w:bottom w:val="single" w:color="000000" w:sz="4" w:space="0"/>
              <w:right w:val="single" w:color="000000" w:sz="4" w:space="0"/>
            </w:tcBorders>
            <w:tcW w:w="17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left w:val="single" w:color="000000" w:sz="4" w:space="0"/>
              <w:bottom w:val="single" w:color="000000" w:sz="4" w:space="0"/>
              <w:right w:val="single" w:color="000000" w:sz="4" w:space="0"/>
            </w:tcBorders>
            <w:tcW w:w="150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C类</w:t>
            </w:r>
            <w:r/>
          </w:p>
        </w:tc>
      </w:tr>
    </w:tbl>
    <w:p>
      <w:pPr>
        <w:jc w:val="both"/>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第二节  居民小区、零散片区、涉农社区保洁物业服务内容</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第六条  组织制度建设网络管理</w:t>
      </w:r>
      <w:r>
        <w:rPr>
          <w:rFonts w:hint="eastAsia" w:ascii="宋体" w:hAnsi="宋体" w:eastAsia="宋体" w:cs="宋体"/>
          <w:color w:val="auto"/>
          <w:sz w:val="22"/>
          <w:szCs w:val="22"/>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第七条  小区、涉农社区内道路、广场、人行道、楼道的人工清扫和巡回保洁。</w:t>
      </w:r>
      <w:r/>
    </w:p>
    <w:p>
      <w:pPr>
        <w:pStyle w:val="756"/>
        <w:ind w:firstLine="480"/>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第八条  小区、涉农社区内绿化带的保洁与捡拾</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地面、墙体、楼道野广告的清理。</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第九条  垃圾容器的清理保洁</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垃圾</w:t>
      </w:r>
      <w:r>
        <w:rPr>
          <w:rFonts w:hint="eastAsia" w:ascii="宋体" w:hAnsi="宋体" w:eastAsia="宋体" w:cs="宋体"/>
          <w:color w:val="auto"/>
          <w:sz w:val="22"/>
          <w:szCs w:val="22"/>
          <w:highlight w:val="none"/>
          <w:lang w:val="en-US" w:eastAsia="zh-CN"/>
        </w:rPr>
        <w:t xml:space="preserve">及时</w:t>
      </w:r>
      <w:r>
        <w:rPr>
          <w:rFonts w:hint="eastAsia" w:ascii="宋体" w:hAnsi="宋体" w:eastAsia="宋体" w:cs="宋体"/>
          <w:color w:val="auto"/>
          <w:sz w:val="22"/>
          <w:szCs w:val="22"/>
          <w:highlight w:val="none"/>
        </w:rPr>
        <w:t xml:space="preserve">清运。</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第十条  清扫、保洁、清除的垃圾及时清运至指定的场所。</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第十一条  </w:t>
      </w:r>
      <w:r>
        <w:rPr>
          <w:rFonts w:hint="eastAsia" w:ascii="宋体" w:hAnsi="宋体" w:eastAsia="宋体" w:cs="宋体"/>
          <w:color w:val="auto"/>
          <w:sz w:val="22"/>
          <w:szCs w:val="22"/>
          <w:highlight w:val="none"/>
          <w:lang w:val="en-US" w:eastAsia="zh-CN"/>
        </w:rPr>
        <w:t xml:space="preserve">环卫保洁</w:t>
      </w:r>
      <w:r>
        <w:rPr>
          <w:rFonts w:hint="eastAsia" w:ascii="宋体" w:hAnsi="宋体" w:eastAsia="宋体" w:cs="宋体"/>
          <w:color w:val="auto"/>
          <w:sz w:val="22"/>
          <w:szCs w:val="22"/>
          <w:highlight w:val="none"/>
        </w:rPr>
        <w:t xml:space="preserve">基础设施日常维护保养。</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第十二条  各种重大活动（包括国家、省、市大检查）及节假日环境卫生、绿化管理、安全防范保障、配合做好各级管理部门及招标单位的检查评比工作。</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第十三条  积极协助行业管理部门对发现违反小区管理行为的个人和单位的举报及协助行政执法部门的取证。</w:t>
      </w:r>
      <w:r/>
    </w:p>
    <w:p>
      <w:pPr>
        <w:numPr>
          <w:ilvl w:val="0"/>
          <w:numId w:val="9"/>
        </w:numPr>
        <w:jc w:val="center"/>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 居民小区、零散片区、涉农社区保洁物业服务</w:t>
      </w:r>
      <w:r/>
    </w:p>
    <w:p>
      <w:pPr>
        <w:ind w:firstLine="2891"/>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质量标准和要求</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第十四条  人工普扫</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小区、涉农社区内道路人工普扫时间为冬春季节（11月1日至第二年4月30 日）早上</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30时至</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30时</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夏秋季节（5月1日至10月31日）早</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00时至</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00 时。在季节相对应的普扫结束时间之前必须完成首次路面普扫和垃圾清运工作，中午交接班后进行第二次普扫，并及时清运垃圾，重要区域根据实际情况晚上再增加一次普扫。</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第十五条  巡回保洁</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巡回保洁时间</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小区普扫结束后，转入正常巡回保洁</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确保每日8小时工作制</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各种重大活动（包括国家、省、市大检查）及节假日等情况适当延长工作时间。</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第十六条  </w:t>
      </w:r>
      <w:r>
        <w:rPr>
          <w:rFonts w:hint="eastAsia" w:ascii="宋体" w:hAnsi="宋体" w:eastAsia="宋体" w:cs="宋体"/>
          <w:color w:val="auto"/>
          <w:sz w:val="22"/>
          <w:szCs w:val="22"/>
          <w:highlight w:val="none"/>
          <w:lang w:val="en-US" w:eastAsia="zh-CN"/>
        </w:rPr>
        <w:t xml:space="preserve">楼道清理</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1、楼道保洁要定期开展，A类每15天上楼保洁一次，B类每20天上楼保洁一次，C类每30天上楼保洁一次。保洁质量要达到无痰迹、无瓜皮果壳、无纸屑、烟蒂、塑料袋、无淤泥积土、无污水漂浮物等。</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2、所有楼道的楼梯清扫、扶手擦拭、野广告清理。</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3、配合街道、社区做好小区内所有楼道杂物（每个单元1-顶层）的清理；及时做好杂物、垃圾清运工作（不含楼顶平台垃圾）。</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第十七条  绿化带保洁</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绿化带内采取捡、拾、扫的方式，保证绿化带内无烟头、纸屑、塑料袋等杂物，全天巡回保洁，保证随产随清。</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第十八条  垃圾容器保洁</w:t>
      </w:r>
      <w:r>
        <w:rPr>
          <w:rFonts w:hint="eastAsia" w:ascii="宋体" w:hAnsi="宋体" w:eastAsia="宋体" w:cs="宋体"/>
          <w:color w:val="auto"/>
          <w:sz w:val="22"/>
          <w:szCs w:val="22"/>
          <w:highlight w:val="none"/>
          <w:lang w:val="en-US" w:eastAsia="zh-CN"/>
        </w:rPr>
        <w:t xml:space="preserve">使用管理 </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垃圾清运做到随产随清，小区、涉农社区内垃圾不得积存，垃圾在清运过程中不得落地造成二次污染。</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2、保洁范围内不得存在零散垃圾桶、落地垃圾。</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w:t>
      </w:r>
      <w:r>
        <w:rPr>
          <w:rFonts w:hint="eastAsia" w:ascii="宋体" w:hAnsi="宋体" w:eastAsia="宋体" w:cs="宋体"/>
          <w:color w:val="auto"/>
          <w:sz w:val="22"/>
          <w:szCs w:val="22"/>
          <w:highlight w:val="none"/>
          <w:lang w:val="en-US" w:eastAsia="zh-CN"/>
        </w:rPr>
        <w:t xml:space="preserve">十九</w:t>
      </w:r>
      <w:r>
        <w:rPr>
          <w:rFonts w:hint="eastAsia" w:ascii="宋体" w:hAnsi="宋体" w:eastAsia="宋体" w:cs="宋体"/>
          <w:color w:val="auto"/>
          <w:sz w:val="22"/>
          <w:szCs w:val="22"/>
          <w:highlight w:val="none"/>
        </w:rPr>
        <w:t xml:space="preserve">条  杂物清理</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对小区道路、广场、花坛、树穴、墙根等处的砖头、瓦块等要及时进行清理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保证道路路面及两侧干净整洁。</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小区</w:t>
      </w:r>
      <w:r>
        <w:rPr>
          <w:rFonts w:hint="eastAsia" w:ascii="宋体" w:hAnsi="宋体" w:eastAsia="宋体" w:cs="宋体"/>
          <w:color w:val="auto"/>
          <w:sz w:val="22"/>
          <w:szCs w:val="22"/>
          <w:highlight w:val="none"/>
          <w:lang w:val="en-US" w:eastAsia="zh-CN"/>
        </w:rPr>
        <w:t xml:space="preserve">内公共区域丢弃的杂物、无主建筑垃圾的清理、清运</w:t>
      </w:r>
      <w:r>
        <w:rPr>
          <w:rFonts w:hint="eastAsia" w:ascii="宋体" w:hAnsi="宋体" w:eastAsia="宋体" w:cs="宋体"/>
          <w:color w:val="auto"/>
          <w:sz w:val="22"/>
          <w:szCs w:val="22"/>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第</w:t>
      </w:r>
      <w:r>
        <w:rPr>
          <w:rFonts w:hint="eastAsia" w:ascii="宋体" w:hAnsi="宋体" w:eastAsia="宋体" w:cs="宋体"/>
          <w:color w:val="auto"/>
          <w:sz w:val="22"/>
          <w:szCs w:val="22"/>
          <w:highlight w:val="none"/>
          <w:lang w:val="en-US" w:eastAsia="zh-CN"/>
        </w:rPr>
        <w:t xml:space="preserve">二十</w:t>
      </w:r>
      <w:r>
        <w:rPr>
          <w:rFonts w:hint="eastAsia" w:ascii="宋体" w:hAnsi="宋体" w:eastAsia="宋体" w:cs="宋体"/>
          <w:color w:val="auto"/>
          <w:sz w:val="22"/>
          <w:szCs w:val="22"/>
          <w:highlight w:val="none"/>
        </w:rPr>
        <w:t xml:space="preserve">条</w:t>
      </w:r>
      <w:r>
        <w:rPr>
          <w:rFonts w:hint="eastAsia" w:ascii="宋体" w:hAnsi="宋体" w:eastAsia="宋体" w:cs="宋体"/>
          <w:color w:val="auto"/>
          <w:sz w:val="22"/>
          <w:szCs w:val="22"/>
          <w:highlight w:val="none"/>
          <w:lang w:val="en-US" w:eastAsia="zh-CN"/>
        </w:rPr>
        <w:t xml:space="preserve">  其他秩序卫生</w:t>
      </w:r>
      <w:r/>
    </w:p>
    <w:p>
      <w:pPr>
        <w:numPr>
          <w:ilvl w:val="0"/>
          <w:numId w:val="10"/>
        </w:numPr>
        <w:ind w:firstLine="48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停车划线：每个小区内的机动车与非机车的划线要整齐划一，对不规范的原有划线进行处理，根据不同漆料要定时补划，保持迎检状态。划线频次要求A类：2次/年，B、C类：1次/年。</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 、积极协助社区与办事处综合执法局对发现违章搭建、饲养家禽等“九乱”行为的个人和单位的举报及协助行政执法部门的取证。</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第二十一条  文明作业要求</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保洁人员应着装整洁干净，作业工具按要求配备，三轮保洁车完好整洁。严格按照作业规程作业，在作业时严禁向窨井内扫垃圾，严禁将清扫的垃圾倒入绿化带内，严禁焚烧垃圾如树叶、纸屑等。</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第二十二条  紧急事件的处理和重大活动的保障工作</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应提前做好有预见性的紧急事件和突发事件的处理预案工作，如冬季积雪清除及重大活动的环卫保障等工作，按照甲方规定的时间和要求做好各项环卫保障，如果乙方不能按照要求完成作业，甲方可以委托其他作业部门代为完成，所需要的费用从保洁经费中扣除并进行相应的考核。乙方应做好重大活动的环境卫生工作、在遇到大型活动及检查时，应根据工作需要增加人员以及延长保洁时间</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甲方不另外支付费用。</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第二十三条  作业质量标准</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居民小区作业质量应达到住房和城乡建设部《城市环境卫生质量标准》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《江苏省城市环境卫生作业服务质量标准》和《2010年环境卫生考核评分细则（居民小区作业质量）》的要求。</w:t>
      </w:r>
      <w:r/>
    </w:p>
    <w:p>
      <w:pPr>
        <w:ind w:firstLine="482"/>
        <w:jc w:val="both"/>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第四节  作业人员和作业工具、装备配备要求</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第二十四条  作业人员配备及要求</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项目组人员配备总计共</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人，其中</w:t>
      </w:r>
      <w:r>
        <w:rPr>
          <w:rFonts w:hint="eastAsia" w:ascii="宋体" w:hAnsi="宋体" w:eastAsia="宋体" w:cs="宋体"/>
          <w:color w:val="auto"/>
          <w:sz w:val="22"/>
          <w:szCs w:val="22"/>
          <w:highlight w:val="none"/>
          <w:lang w:val="en-US" w:eastAsia="zh-CN"/>
        </w:rPr>
        <w:t xml:space="preserve">项目经理</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人，项目主管</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人，</w:t>
      </w:r>
      <w:r>
        <w:rPr>
          <w:rFonts w:hint="eastAsia" w:ascii="宋体" w:hAnsi="宋体" w:eastAsia="宋体" w:cs="宋体"/>
          <w:color w:val="auto"/>
          <w:sz w:val="22"/>
          <w:szCs w:val="22"/>
          <w:highlight w:val="none"/>
        </w:rPr>
        <w:t xml:space="preserve">班长</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人，</w:t>
      </w:r>
      <w:r>
        <w:rPr>
          <w:rFonts w:hint="eastAsia" w:ascii="宋体" w:hAnsi="宋体" w:eastAsia="宋体" w:cs="宋体"/>
          <w:color w:val="auto"/>
          <w:sz w:val="22"/>
          <w:szCs w:val="22"/>
          <w:highlight w:val="none"/>
          <w:lang w:val="en-US" w:eastAsia="zh-CN"/>
        </w:rPr>
        <w:t xml:space="preserve">捡拾</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人，野广告清理</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人，楼道保洁</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人，</w:t>
      </w:r>
      <w:r>
        <w:rPr>
          <w:rFonts w:hint="eastAsia" w:ascii="宋体" w:hAnsi="宋体" w:eastAsia="宋体" w:cs="宋体"/>
          <w:color w:val="auto"/>
          <w:sz w:val="22"/>
          <w:szCs w:val="22"/>
          <w:highlight w:val="none"/>
        </w:rPr>
        <w:t xml:space="preserve">清扫保洁人员</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人，实行定人、定时、定岗、定责管理，负责清扫保洁及垃圾收集工作（原标准）。</w:t>
      </w:r>
      <w:r/>
    </w:p>
    <w:p>
      <w:pPr>
        <w:pStyle w:val="782"/>
        <w:ind w:firstLine="40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2、保洁人员数量占总作业人员数量的60%以上，作业人员上岗前必须进行身份证登记，将身份证</w:t>
      </w:r>
      <w:r>
        <w:rPr>
          <w:rFonts w:hint="eastAsia" w:ascii="宋体" w:hAnsi="宋体" w:cs="宋体"/>
          <w:color w:val="auto"/>
          <w:sz w:val="22"/>
          <w:szCs w:val="22"/>
          <w:highlight w:val="none"/>
          <w:lang w:eastAsia="zh-CN"/>
        </w:rPr>
        <w:t xml:space="preserve">扫描件</w:t>
      </w:r>
      <w:r>
        <w:rPr>
          <w:rFonts w:hint="eastAsia" w:ascii="宋体" w:hAnsi="宋体" w:eastAsia="宋体" w:cs="宋体"/>
          <w:color w:val="auto"/>
          <w:sz w:val="22"/>
          <w:szCs w:val="22"/>
          <w:highlight w:val="none"/>
        </w:rPr>
        <w:t xml:space="preserve">报办事处管理部门备案。</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3、本项目配备</w:t>
      </w:r>
      <w:r>
        <w:rPr>
          <w:rFonts w:hint="eastAsia" w:ascii="宋体" w:hAnsi="宋体" w:eastAsia="宋体" w:cs="宋体"/>
          <w:color w:val="auto"/>
          <w:sz w:val="22"/>
          <w:szCs w:val="22"/>
          <w:highlight w:val="none"/>
          <w:lang w:val="en-US" w:eastAsia="zh-CN"/>
        </w:rPr>
        <w:t xml:space="preserve">的项目</w:t>
      </w:r>
      <w:r>
        <w:rPr>
          <w:rFonts w:hint="eastAsia" w:ascii="宋体" w:hAnsi="宋体" w:eastAsia="宋体" w:cs="宋体"/>
          <w:color w:val="auto"/>
          <w:sz w:val="22"/>
          <w:szCs w:val="22"/>
          <w:highlight w:val="none"/>
        </w:rPr>
        <w:t xml:space="preserve">经理</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名、项目主管</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名，不得同时兼任其他项目主管。</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4、管理人员和作业人员要经过岗位培训合格之后方可上岗。</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5、根据本项目的要求，建立并完善相应的管理制度和作业方案，并严格执行。</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第二十五条  作业工具装备及要求</w:t>
      </w:r>
      <w:r/>
    </w:p>
    <w:p>
      <w:pPr>
        <w:numPr>
          <w:ilvl w:val="0"/>
          <w:numId w:val="11"/>
        </w:num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安全维护措施到位、装备齐全。</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2、全封闭</w:t>
      </w:r>
      <w:r>
        <w:rPr>
          <w:rFonts w:hint="eastAsia" w:ascii="宋体" w:hAnsi="宋体" w:eastAsia="宋体" w:cs="宋体"/>
          <w:b w:val="0"/>
          <w:bCs w:val="0"/>
          <w:color w:val="auto"/>
          <w:sz w:val="22"/>
          <w:szCs w:val="22"/>
          <w:highlight w:val="none"/>
        </w:rPr>
        <w:t xml:space="preserve">人力三轮</w:t>
      </w:r>
      <w:r>
        <w:rPr>
          <w:rFonts w:hint="eastAsia" w:ascii="宋体" w:hAnsi="宋体" w:eastAsia="宋体" w:cs="宋体"/>
          <w:color w:val="auto"/>
          <w:sz w:val="22"/>
          <w:szCs w:val="22"/>
          <w:highlight w:val="none"/>
        </w:rPr>
        <w:t xml:space="preserve">保洁车辆共</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辆，并根据居民小区的垃圾产生量等实际情况适当配备厢式封闭平板车，做到外观整洁，无锈蚀、破损等现象。</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3、要足额配备清理积雪等突发事件的工具和运输设备。</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4、保洁车、收集车在收集和运输时必须密闭。</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第二十六条  工具材料配备</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日常作业工具材料大扫把、小扫把按照每人每月不低于</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把的定额配备。野广告清理工具、绿化带清理工具、保洁清理工具要满足小区实际需求。</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第二十七条  工作服装和防护用品配备要求</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1、工作服、反光服（马甲及冬装）每名保洁人员各一套，要求∶桔红色面料，棉成份不低于35%，化纤不高于65%；反光带宽度不低于5CM</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条数不少于2横2竖，反光带的反光系数大于400CD/LXM2。</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2、雨雪天气反光雨衣、雨裤、雨鞋每名保洁人员各一套。要求∶尼龙PVC 面料、涤纶丝网式衬里，具有防雨、透气功能；反光带宽度不低于5CM，条数不少于2横2竖，反光带的反光系数大于400CD/LXM2</w:t>
      </w:r>
      <w:r>
        <w:rPr>
          <w:rFonts w:hint="eastAsia" w:ascii="宋体" w:hAnsi="宋体" w:eastAsia="宋体" w:cs="宋体"/>
          <w:color w:val="auto"/>
          <w:sz w:val="22"/>
          <w:szCs w:val="22"/>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p>
      <w:pPr>
        <w:ind w:firstLine="482"/>
        <w:jc w:val="center"/>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第五节  服务承包期限</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第二十八条  服务承包期限</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日起至</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日止</w:t>
      </w:r>
      <w:r>
        <w:rPr>
          <w:rFonts w:hint="eastAsia" w:ascii="宋体" w:hAnsi="宋体" w:eastAsia="宋体" w:cs="宋体"/>
          <w:color w:val="auto"/>
          <w:sz w:val="22"/>
          <w:szCs w:val="22"/>
          <w:highlight w:val="none"/>
          <w:lang w:eastAsia="zh-CN"/>
        </w:rPr>
        <w:t xml:space="preserve">。合同期满考核合格，优先续签。</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2"/>
        <w:jc w:val="center"/>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第六节  服务费用</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第二十九条 </w:t>
      </w:r>
      <w:r>
        <w:rPr>
          <w:rFonts w:hint="eastAsia" w:ascii="宋体" w:hAnsi="宋体" w:eastAsia="宋体" w:cs="宋体"/>
          <w:color w:val="auto"/>
          <w:sz w:val="22"/>
          <w:szCs w:val="22"/>
          <w:highlight w:val="none"/>
        </w:rPr>
        <w:t xml:space="preserve">合同金额及付款方式</w:t>
      </w:r>
      <w:r/>
    </w:p>
    <w:p>
      <w:pPr>
        <w:pStyle w:val="782"/>
        <w:ind w:firstLine="48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、合同金额：本合同总金额为人民币大写金额</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元（小写金额：</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元）</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每季度根据</w:t>
      </w:r>
      <w:r>
        <w:rPr>
          <w:rFonts w:hint="eastAsia" w:ascii="宋体" w:hAnsi="宋体" w:eastAsia="宋体" w:cs="宋体"/>
          <w:color w:val="auto"/>
          <w:sz w:val="22"/>
          <w:szCs w:val="22"/>
          <w:highlight w:val="none"/>
          <w:lang w:val="en-US" w:eastAsia="zh-CN"/>
        </w:rPr>
        <w:t xml:space="preserve">当季度</w:t>
      </w:r>
      <w:r>
        <w:rPr>
          <w:rFonts w:hint="eastAsia" w:ascii="宋体" w:hAnsi="宋体" w:eastAsia="宋体" w:cs="宋体"/>
          <w:color w:val="auto"/>
          <w:sz w:val="22"/>
          <w:szCs w:val="22"/>
          <w:highlight w:val="none"/>
        </w:rPr>
        <w:t xml:space="preserve">考核情况据实支付</w:t>
      </w:r>
      <w:r>
        <w:rPr>
          <w:rFonts w:hint="eastAsia" w:ascii="宋体" w:hAnsi="宋体" w:eastAsia="宋体" w:cs="宋体"/>
          <w:color w:val="auto"/>
          <w:sz w:val="22"/>
          <w:szCs w:val="22"/>
          <w:highlight w:val="none"/>
          <w:lang w:eastAsia="zh-CN"/>
        </w:rPr>
        <w:t xml:space="preserve">。</w:t>
      </w:r>
      <w:r/>
    </w:p>
    <w:p>
      <w:pPr>
        <w:pStyle w:val="782"/>
        <w:ind w:firstLine="48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、付款方式：经双方协商一致，选择以下第</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种付款方式：</w:t>
      </w:r>
      <w:r/>
    </w:p>
    <w:p>
      <w:pPr>
        <w:ind w:firstLine="482"/>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b/>
          <w:bCs/>
          <w:color w:val="auto"/>
          <w:sz w:val="22"/>
          <w:szCs w:val="22"/>
          <w:highlight w:val="none"/>
        </w:rPr>
        <w:t xml:space="preserve">付款方式一</w:t>
      </w:r>
      <w:r>
        <w:rPr>
          <w:rFonts w:hint="eastAsia" w:ascii="宋体" w:hAnsi="宋体" w:eastAsia="宋体" w:cs="宋体"/>
          <w:color w:val="auto"/>
          <w:sz w:val="22"/>
          <w:szCs w:val="22"/>
          <w:highlight w:val="none"/>
        </w:rPr>
        <w:t xml:space="preserve">：</w:t>
      </w:r>
      <w:r>
        <w:rPr>
          <w:rFonts w:hint="eastAsia" w:ascii="宋体" w:hAnsi="宋体" w:eastAsia="宋体" w:cs="宋体"/>
          <w:b/>
          <w:bCs/>
          <w:color w:val="auto"/>
          <w:sz w:val="22"/>
          <w:szCs w:val="22"/>
          <w:highlight w:val="none"/>
        </w:rPr>
        <w:t xml:space="preserve">提交预付款保函的</w:t>
      </w:r>
      <w:r/>
    </w:p>
    <w:p>
      <w:pPr>
        <w:pStyle w:val="743"/>
        <w:ind w:left="0" w:right="84"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合同价款的百分之</w:t>
      </w:r>
      <w:r>
        <w:rPr>
          <w:rFonts w:hint="eastAsia" w:ascii="宋体" w:hAnsi="宋体" w:eastAsia="宋体" w:cs="宋体"/>
          <w:color w:val="auto"/>
          <w:sz w:val="22"/>
          <w:szCs w:val="22"/>
          <w:highlight w:val="none"/>
          <w:lang w:val="en-US" w:eastAsia="zh-CN"/>
        </w:rPr>
        <w:t xml:space="preserve">三</w:t>
      </w:r>
      <w:r>
        <w:rPr>
          <w:rFonts w:hint="eastAsia" w:ascii="宋体" w:hAnsi="宋体" w:eastAsia="宋体" w:cs="宋体"/>
          <w:color w:val="auto"/>
          <w:sz w:val="22"/>
          <w:szCs w:val="22"/>
          <w:highlight w:val="none"/>
        </w:rPr>
        <w:t xml:space="preserve">十(</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0%)即￥</w:t>
      </w:r>
      <w:r>
        <w:rPr>
          <w:rFonts w:hint="eastAsia" w:ascii="宋体" w:hAnsi="宋体" w:eastAsia="宋体" w:cs="宋体"/>
          <w:i/>
          <w:iCs/>
          <w:color w:val="auto"/>
          <w:sz w:val="22"/>
          <w:szCs w:val="22"/>
          <w:highlight w:val="none"/>
          <w:u w:val="single"/>
        </w:rPr>
        <w:t xml:space="preserve">       </w:t>
      </w:r>
      <w:r>
        <w:rPr>
          <w:rFonts w:hint="eastAsia" w:ascii="宋体" w:hAnsi="宋体" w:eastAsia="宋体" w:cs="宋体"/>
          <w:color w:val="auto"/>
          <w:sz w:val="22"/>
          <w:szCs w:val="22"/>
          <w:highlight w:val="none"/>
        </w:rPr>
        <w:t xml:space="preserve">，在双方签订合同，乙方提供对应金额的增值税发票后</w:t>
      </w:r>
      <w:r>
        <w:rPr>
          <w:rFonts w:hint="eastAsia" w:ascii="宋体" w:hAnsi="宋体" w:eastAsia="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rPr>
        <w:t xml:space="preserve">个工作日内，办理政府采购资金结算手续支付给乙方。</w:t>
      </w:r>
      <w:r/>
    </w:p>
    <w:p>
      <w:pPr>
        <w:pStyle w:val="743"/>
        <w:ind w:left="0" w:right="-57"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1"/>
          <w:highlight w:val="none"/>
        </w:rPr>
        <w:t xml:space="preserve">合同每</w:t>
      </w:r>
      <w:r>
        <w:rPr>
          <w:rFonts w:hint="eastAsia" w:ascii="宋体" w:hAnsi="宋体" w:eastAsia="宋体" w:cs="宋体"/>
          <w:color w:val="auto"/>
          <w:sz w:val="22"/>
          <w:szCs w:val="21"/>
          <w:highlight w:val="none"/>
          <w:lang w:val="en-US" w:eastAsia="zh-CN"/>
        </w:rPr>
        <w:t xml:space="preserve">季度</w:t>
      </w:r>
      <w:r>
        <w:rPr>
          <w:rFonts w:hint="eastAsia" w:ascii="宋体" w:hAnsi="宋体" w:eastAsia="宋体" w:cs="宋体"/>
          <w:color w:val="auto"/>
          <w:sz w:val="22"/>
          <w:szCs w:val="21"/>
          <w:highlight w:val="none"/>
        </w:rPr>
        <w:t xml:space="preserve">价款的百分之</w:t>
      </w:r>
      <w:r>
        <w:rPr>
          <w:rFonts w:hint="eastAsia" w:ascii="宋体" w:hAnsi="宋体" w:eastAsia="宋体" w:cs="宋体"/>
          <w:color w:val="auto"/>
          <w:sz w:val="22"/>
          <w:szCs w:val="21"/>
          <w:highlight w:val="none"/>
          <w:lang w:val="en-US" w:eastAsia="zh-CN"/>
        </w:rPr>
        <w:t xml:space="preserve">七</w:t>
      </w:r>
      <w:r>
        <w:rPr>
          <w:rFonts w:hint="eastAsia" w:ascii="宋体" w:hAnsi="宋体" w:eastAsia="宋体" w:cs="宋体"/>
          <w:color w:val="auto"/>
          <w:sz w:val="22"/>
          <w:szCs w:val="21"/>
          <w:highlight w:val="none"/>
        </w:rPr>
        <w:t xml:space="preserve">十（</w:t>
      </w:r>
      <w:r>
        <w:rPr>
          <w:rFonts w:hint="eastAsia" w:ascii="宋体" w:hAnsi="宋体" w:eastAsia="宋体" w:cs="宋体"/>
          <w:color w:val="auto"/>
          <w:sz w:val="22"/>
          <w:szCs w:val="21"/>
          <w:highlight w:val="none"/>
          <w:lang w:val="en-US" w:eastAsia="zh-CN"/>
        </w:rPr>
        <w:t xml:space="preserve">7</w:t>
      </w:r>
      <w:r>
        <w:rPr>
          <w:rFonts w:hint="eastAsia" w:ascii="宋体" w:hAnsi="宋体" w:eastAsia="宋体" w:cs="宋体"/>
          <w:color w:val="auto"/>
          <w:sz w:val="22"/>
          <w:szCs w:val="21"/>
          <w:highlight w:val="none"/>
        </w:rPr>
        <w:t xml:space="preserve">0%）即¥</w:t>
      </w:r>
      <w:r>
        <w:rPr>
          <w:rFonts w:hint="eastAsia" w:ascii="宋体" w:hAnsi="宋体" w:eastAsia="宋体" w:cs="宋体"/>
          <w:color w:val="auto"/>
          <w:sz w:val="22"/>
          <w:szCs w:val="21"/>
          <w:highlight w:val="none"/>
          <w:u w:val="single"/>
          <w:lang w:val="en-US" w:eastAsia="zh-CN"/>
        </w:rPr>
        <w:t xml:space="preserve">     </w:t>
      </w:r>
      <w:r>
        <w:rPr>
          <w:rFonts w:hint="eastAsia" w:ascii="宋体" w:hAnsi="宋体" w:eastAsia="宋体" w:cs="宋体"/>
          <w:color w:val="auto"/>
          <w:sz w:val="22"/>
          <w:szCs w:val="21"/>
          <w:highlight w:val="none"/>
        </w:rPr>
        <w:t xml:space="preserve"> ，大写：人民币元</w:t>
      </w:r>
      <w:r>
        <w:rPr>
          <w:rFonts w:hint="eastAsia" w:ascii="宋体" w:hAnsi="宋体" w:eastAsia="宋体" w:cs="宋体"/>
          <w:color w:val="auto"/>
          <w:sz w:val="22"/>
          <w:szCs w:val="21"/>
          <w:highlight w:val="none"/>
          <w:u w:val="single"/>
          <w:lang w:val="en-US" w:eastAsia="zh-CN"/>
        </w:rPr>
        <w:t xml:space="preserve">     </w:t>
      </w:r>
      <w:r>
        <w:rPr>
          <w:rFonts w:hint="eastAsia" w:ascii="宋体" w:hAnsi="宋体" w:eastAsia="宋体" w:cs="宋体"/>
          <w:color w:val="auto"/>
          <w:sz w:val="22"/>
          <w:szCs w:val="21"/>
          <w:highlight w:val="none"/>
        </w:rPr>
        <w:t xml:space="preserve">整，由甲方按</w:t>
      </w:r>
      <w:r>
        <w:rPr>
          <w:rFonts w:hint="eastAsia" w:ascii="宋体" w:hAnsi="宋体" w:eastAsia="宋体" w:cs="宋体"/>
          <w:color w:val="auto"/>
          <w:sz w:val="22"/>
          <w:szCs w:val="21"/>
          <w:highlight w:val="none"/>
          <w:lang w:val="en-US" w:eastAsia="zh-CN"/>
        </w:rPr>
        <w:t xml:space="preserve">季度</w:t>
      </w:r>
      <w:r>
        <w:rPr>
          <w:rFonts w:hint="eastAsia" w:ascii="宋体" w:hAnsi="宋体" w:eastAsia="宋体" w:cs="宋体"/>
          <w:color w:val="auto"/>
          <w:sz w:val="22"/>
          <w:szCs w:val="21"/>
          <w:highlight w:val="none"/>
        </w:rPr>
        <w:t xml:space="preserve">按考核结果支付，</w:t>
      </w:r>
      <w:r>
        <w:rPr>
          <w:rFonts w:hint="eastAsia" w:ascii="宋体" w:hAnsi="宋体" w:eastAsia="宋体" w:cs="宋体"/>
          <w:color w:val="auto"/>
          <w:sz w:val="22"/>
          <w:szCs w:val="21"/>
          <w:highlight w:val="none"/>
          <w:lang w:val="en-US" w:eastAsia="zh-CN"/>
        </w:rPr>
        <w:t xml:space="preserve">次季度初</w:t>
      </w:r>
      <w:r>
        <w:rPr>
          <w:rFonts w:hint="eastAsia" w:ascii="宋体" w:hAnsi="宋体" w:eastAsia="宋体" w:cs="宋体"/>
          <w:color w:val="auto"/>
          <w:sz w:val="22"/>
          <w:szCs w:val="21"/>
          <w:highlight w:val="none"/>
        </w:rPr>
        <w:t xml:space="preserve">对</w:t>
      </w:r>
      <w:r>
        <w:rPr>
          <w:rFonts w:hint="eastAsia" w:ascii="宋体" w:hAnsi="宋体" w:eastAsia="宋体" w:cs="宋体"/>
          <w:color w:val="auto"/>
          <w:sz w:val="22"/>
          <w:szCs w:val="21"/>
          <w:highlight w:val="none"/>
          <w:lang w:val="en-US" w:eastAsia="zh-CN"/>
        </w:rPr>
        <w:t xml:space="preserve">上一季度</w:t>
      </w:r>
      <w:r>
        <w:rPr>
          <w:rFonts w:hint="eastAsia" w:ascii="宋体" w:hAnsi="宋体" w:eastAsia="宋体" w:cs="宋体"/>
          <w:color w:val="auto"/>
          <w:sz w:val="22"/>
          <w:szCs w:val="21"/>
          <w:highlight w:val="none"/>
        </w:rPr>
        <w:t xml:space="preserve">保洁情况进行考核结果汇总，按照考核结果，由甲方据实办理结算。</w:t>
      </w:r>
      <w:r>
        <w:rPr>
          <w:rFonts w:hint="eastAsia" w:ascii="宋体" w:hAnsi="宋体" w:eastAsia="宋体" w:cs="宋体"/>
          <w:color w:val="auto"/>
          <w:sz w:val="22"/>
          <w:szCs w:val="22"/>
          <w:highlight w:val="none"/>
        </w:rPr>
        <w:t xml:space="preserve">乙方提供对应金额的增值税发票后</w:t>
      </w:r>
      <w:r>
        <w:rPr>
          <w:rFonts w:hint="eastAsia" w:ascii="宋体" w:hAnsi="宋体" w:eastAsia="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rPr>
        <w:t xml:space="preserve">个工作日内，由甲方办理资金结算手续，经审核后支付给乙方。</w:t>
      </w:r>
      <w:r/>
    </w:p>
    <w:p>
      <w:pPr>
        <w:ind w:firstLine="480"/>
        <w:spacing w:line="360" w:lineRule="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需提交的支付文件包括：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  </w:t>
      </w:r>
      <w:r/>
    </w:p>
    <w:p>
      <w:pPr>
        <w:ind w:firstLine="48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出具的全额正式发票；</w:t>
      </w:r>
      <w:r/>
    </w:p>
    <w:p>
      <w:pPr>
        <w:ind w:firstLine="482"/>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b/>
          <w:bCs/>
          <w:color w:val="auto"/>
          <w:sz w:val="22"/>
          <w:szCs w:val="22"/>
          <w:highlight w:val="none"/>
        </w:rPr>
        <w:t xml:space="preserve">付款方式二：不提交预付款保函的</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合同价款的百分之</w:t>
      </w:r>
      <w:r>
        <w:rPr>
          <w:rFonts w:hint="eastAsia" w:ascii="宋体" w:hAnsi="宋体" w:eastAsia="宋体" w:cs="宋体"/>
          <w:b/>
          <w:bCs/>
          <w:color w:val="auto"/>
          <w:sz w:val="22"/>
          <w:szCs w:val="22"/>
          <w:highlight w:val="none"/>
          <w:lang w:val="en-US" w:eastAsia="zh-CN"/>
        </w:rPr>
        <w:t xml:space="preserve">十</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0%)即￥</w:t>
      </w:r>
      <w:r>
        <w:rPr>
          <w:rFonts w:hint="eastAsia" w:ascii="宋体" w:hAnsi="宋体" w:eastAsia="宋体" w:cs="宋体"/>
          <w:i w:val="0"/>
          <w:iCs w:val="0"/>
          <w:color w:val="auto"/>
          <w:sz w:val="22"/>
          <w:szCs w:val="22"/>
          <w:highlight w:val="none"/>
          <w:u w:val="single"/>
          <w:lang w:val="en-US" w:eastAsia="zh-CN"/>
        </w:rPr>
        <w:t xml:space="preserve">      元</w:t>
      </w:r>
      <w:r>
        <w:rPr>
          <w:rFonts w:hint="eastAsia" w:ascii="宋体" w:hAnsi="宋体" w:eastAsia="宋体" w:cs="宋体"/>
          <w:color w:val="auto"/>
          <w:sz w:val="22"/>
          <w:szCs w:val="22"/>
          <w:highlight w:val="none"/>
        </w:rPr>
        <w:t xml:space="preserve">，在双方签订合同，乙方提供对应金额的增值税发票后</w:t>
      </w:r>
      <w:r>
        <w:rPr>
          <w:rFonts w:hint="eastAsia" w:ascii="宋体" w:hAnsi="宋体" w:eastAsia="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rPr>
        <w:t xml:space="preserve">个工作日内，办理资金结算手续支付给乙方。</w:t>
      </w:r>
      <w:r/>
    </w:p>
    <w:p>
      <w:pPr>
        <w:pStyle w:val="743"/>
        <w:ind w:left="0" w:right="-57"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1"/>
          <w:highlight w:val="none"/>
        </w:rPr>
        <w:t xml:space="preserve">合同每</w:t>
      </w:r>
      <w:r>
        <w:rPr>
          <w:rFonts w:hint="eastAsia" w:ascii="宋体" w:hAnsi="宋体" w:eastAsia="宋体" w:cs="宋体"/>
          <w:color w:val="auto"/>
          <w:sz w:val="22"/>
          <w:szCs w:val="21"/>
          <w:highlight w:val="none"/>
          <w:lang w:val="en-US" w:eastAsia="zh-CN"/>
        </w:rPr>
        <w:t xml:space="preserve">季度</w:t>
      </w:r>
      <w:r>
        <w:rPr>
          <w:rFonts w:hint="eastAsia" w:ascii="宋体" w:hAnsi="宋体" w:eastAsia="宋体" w:cs="宋体"/>
          <w:color w:val="auto"/>
          <w:sz w:val="22"/>
          <w:szCs w:val="21"/>
          <w:highlight w:val="none"/>
        </w:rPr>
        <w:t xml:space="preserve">价款的百分之九十（90%）即¥</w:t>
      </w:r>
      <w:r>
        <w:rPr>
          <w:rFonts w:hint="eastAsia" w:ascii="宋体" w:hAnsi="宋体" w:eastAsia="宋体" w:cs="宋体"/>
          <w:color w:val="auto"/>
          <w:sz w:val="22"/>
          <w:szCs w:val="21"/>
          <w:highlight w:val="none"/>
          <w:u w:val="single"/>
          <w:lang w:val="en-US" w:eastAsia="zh-CN"/>
        </w:rPr>
        <w:t xml:space="preserve">     </w:t>
      </w:r>
      <w:r>
        <w:rPr>
          <w:rFonts w:hint="eastAsia" w:ascii="宋体" w:hAnsi="宋体" w:eastAsia="宋体" w:cs="宋体"/>
          <w:color w:val="auto"/>
          <w:sz w:val="22"/>
          <w:szCs w:val="21"/>
          <w:highlight w:val="none"/>
        </w:rPr>
        <w:t xml:space="preserve"> ，大写：人民币元</w:t>
      </w:r>
      <w:r>
        <w:rPr>
          <w:rFonts w:hint="eastAsia" w:ascii="宋体" w:hAnsi="宋体" w:eastAsia="宋体" w:cs="宋体"/>
          <w:color w:val="auto"/>
          <w:sz w:val="22"/>
          <w:szCs w:val="21"/>
          <w:highlight w:val="none"/>
          <w:u w:val="single"/>
          <w:lang w:val="en-US" w:eastAsia="zh-CN"/>
        </w:rPr>
        <w:t xml:space="preserve">     </w:t>
      </w:r>
      <w:r>
        <w:rPr>
          <w:rFonts w:hint="eastAsia" w:ascii="宋体" w:hAnsi="宋体" w:eastAsia="宋体" w:cs="宋体"/>
          <w:color w:val="auto"/>
          <w:sz w:val="22"/>
          <w:szCs w:val="21"/>
          <w:highlight w:val="none"/>
        </w:rPr>
        <w:t xml:space="preserve">整，由甲方按</w:t>
      </w:r>
      <w:r>
        <w:rPr>
          <w:rFonts w:hint="eastAsia" w:ascii="宋体" w:hAnsi="宋体" w:eastAsia="宋体" w:cs="宋体"/>
          <w:color w:val="auto"/>
          <w:sz w:val="22"/>
          <w:szCs w:val="21"/>
          <w:highlight w:val="none"/>
          <w:lang w:val="en-US" w:eastAsia="zh-CN"/>
        </w:rPr>
        <w:t xml:space="preserve">季度</w:t>
      </w:r>
      <w:r>
        <w:rPr>
          <w:rFonts w:hint="eastAsia" w:ascii="宋体" w:hAnsi="宋体" w:eastAsia="宋体" w:cs="宋体"/>
          <w:color w:val="auto"/>
          <w:sz w:val="22"/>
          <w:szCs w:val="21"/>
          <w:highlight w:val="none"/>
        </w:rPr>
        <w:t xml:space="preserve">按考核结果支付，</w:t>
      </w:r>
      <w:r>
        <w:rPr>
          <w:rFonts w:hint="eastAsia" w:ascii="宋体" w:hAnsi="宋体" w:eastAsia="宋体" w:cs="宋体"/>
          <w:color w:val="auto"/>
          <w:sz w:val="22"/>
          <w:szCs w:val="21"/>
          <w:highlight w:val="none"/>
          <w:lang w:val="en-US" w:eastAsia="zh-CN"/>
        </w:rPr>
        <w:t xml:space="preserve">次季度初</w:t>
      </w:r>
      <w:r>
        <w:rPr>
          <w:rFonts w:hint="eastAsia" w:ascii="宋体" w:hAnsi="宋体" w:eastAsia="宋体" w:cs="宋体"/>
          <w:color w:val="auto"/>
          <w:sz w:val="22"/>
          <w:szCs w:val="21"/>
          <w:highlight w:val="none"/>
        </w:rPr>
        <w:t xml:space="preserve">对</w:t>
      </w:r>
      <w:r>
        <w:rPr>
          <w:rFonts w:hint="eastAsia" w:ascii="宋体" w:hAnsi="宋体" w:eastAsia="宋体" w:cs="宋体"/>
          <w:color w:val="auto"/>
          <w:sz w:val="22"/>
          <w:szCs w:val="21"/>
          <w:highlight w:val="none"/>
          <w:lang w:val="en-US" w:eastAsia="zh-CN"/>
        </w:rPr>
        <w:t xml:space="preserve">上一季度</w:t>
      </w:r>
      <w:r>
        <w:rPr>
          <w:rFonts w:hint="eastAsia" w:ascii="宋体" w:hAnsi="宋体" w:eastAsia="宋体" w:cs="宋体"/>
          <w:color w:val="auto"/>
          <w:sz w:val="22"/>
          <w:szCs w:val="21"/>
          <w:highlight w:val="none"/>
        </w:rPr>
        <w:t xml:space="preserve">保洁情况进行考核结果汇总，按照考核结果，由甲方据实办理结算。</w:t>
      </w:r>
      <w:r>
        <w:rPr>
          <w:rFonts w:hint="eastAsia" w:ascii="宋体" w:hAnsi="宋体" w:eastAsia="宋体" w:cs="宋体"/>
          <w:color w:val="auto"/>
          <w:sz w:val="22"/>
          <w:szCs w:val="22"/>
          <w:highlight w:val="none"/>
        </w:rPr>
        <w:t xml:space="preserve">乙方提供对应金额的增值税发票后</w:t>
      </w:r>
      <w:r>
        <w:rPr>
          <w:rFonts w:hint="eastAsia" w:ascii="宋体" w:hAnsi="宋体" w:eastAsia="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rPr>
        <w:t xml:space="preserve">个工作日内，由甲方办理资金结算手续，经审核后支付给乙方。</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需提交的支付文件包括：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p>
    <w:p>
      <w:pPr>
        <w:pStyle w:val="782"/>
        <w:ind w:firstLine="48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乙方出具的</w:t>
      </w:r>
      <w:r>
        <w:rPr>
          <w:rFonts w:hint="eastAsia" w:ascii="宋体" w:hAnsi="宋体" w:cs="宋体"/>
          <w:color w:val="auto"/>
          <w:sz w:val="22"/>
          <w:szCs w:val="22"/>
          <w:highlight w:val="none"/>
          <w:lang w:val="en-US" w:eastAsia="zh-CN"/>
        </w:rPr>
        <w:t xml:space="preserve">全额</w:t>
      </w:r>
      <w:r>
        <w:rPr>
          <w:rFonts w:hint="eastAsia" w:ascii="宋体" w:hAnsi="宋体" w:eastAsia="宋体" w:cs="宋体"/>
          <w:color w:val="auto"/>
          <w:sz w:val="22"/>
          <w:szCs w:val="22"/>
          <w:highlight w:val="none"/>
          <w:lang w:val="en-US" w:eastAsia="zh-CN"/>
        </w:rPr>
        <w:t xml:space="preserve">正式发票；</w:t>
      </w:r>
      <w:r/>
    </w:p>
    <w:p>
      <w:pPr>
        <w:pStyle w:val="782"/>
        <w:ind w:firstLine="48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乙方约定的收款账户：</w:t>
      </w:r>
      <w:r/>
    </w:p>
    <w:p>
      <w:pPr>
        <w:pStyle w:val="782"/>
        <w:ind w:firstLine="48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开户银行：</w:t>
      </w:r>
      <w:r/>
    </w:p>
    <w:p>
      <w:pPr>
        <w:pStyle w:val="782"/>
        <w:ind w:firstLine="480"/>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TW"/>
        </w:rPr>
      </w:pPr>
      <w:r>
        <w:rPr>
          <w:rFonts w:hint="eastAsia" w:ascii="宋体" w:hAnsi="宋体" w:eastAsia="宋体" w:cs="宋体"/>
          <w:color w:val="auto"/>
          <w:sz w:val="22"/>
          <w:szCs w:val="22"/>
          <w:highlight w:val="none"/>
          <w:lang w:val="en-US" w:eastAsia="zh-CN"/>
        </w:rPr>
        <w:t xml:space="preserve">帐    号：</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根据业主、物业使用人的要求提供特约服务的，由业主或物业使用人自行承担相关费用。</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第三十条  承包期内，</w:t>
      </w:r>
      <w:r>
        <w:rPr>
          <w:rFonts w:hint="eastAsia" w:ascii="宋体" w:hAnsi="宋体" w:eastAsia="宋体" w:cs="宋体"/>
          <w:color w:val="auto"/>
          <w:sz w:val="22"/>
          <w:szCs w:val="22"/>
          <w:highlight w:val="none"/>
          <w:lang w:val="en-US" w:eastAsia="zh-CN"/>
        </w:rPr>
        <w:t xml:space="preserve">保洁</w:t>
      </w:r>
      <w:r>
        <w:rPr>
          <w:rFonts w:hint="eastAsia" w:ascii="宋体" w:hAnsi="宋体" w:eastAsia="宋体" w:cs="宋体"/>
          <w:color w:val="auto"/>
          <w:sz w:val="22"/>
          <w:szCs w:val="22"/>
          <w:highlight w:val="none"/>
        </w:rPr>
        <w:t xml:space="preserve">服务</w:t>
      </w:r>
      <w:r>
        <w:rPr>
          <w:rFonts w:hint="eastAsia" w:ascii="宋体" w:hAnsi="宋体" w:eastAsia="宋体" w:cs="宋体"/>
          <w:color w:val="auto"/>
          <w:sz w:val="22"/>
          <w:szCs w:val="22"/>
          <w:highlight w:val="none"/>
          <w:lang w:val="en-US" w:eastAsia="zh-CN"/>
        </w:rPr>
        <w:t xml:space="preserve">费用每季度依据</w:t>
      </w:r>
      <w:r>
        <w:rPr>
          <w:rFonts w:hint="eastAsia" w:ascii="宋体" w:hAnsi="宋体" w:eastAsia="宋体" w:cs="宋体"/>
          <w:color w:val="auto"/>
          <w:sz w:val="22"/>
          <w:szCs w:val="22"/>
          <w:highlight w:val="none"/>
        </w:rPr>
        <w:t xml:space="preserve">检查考核结果拨付给</w:t>
      </w:r>
      <w:r>
        <w:rPr>
          <w:rFonts w:hint="eastAsia" w:ascii="宋体" w:hAnsi="宋体" w:eastAsia="宋体" w:cs="宋体"/>
          <w:color w:val="auto"/>
          <w:sz w:val="22"/>
          <w:szCs w:val="22"/>
          <w:highlight w:val="none"/>
          <w:lang w:val="en-US" w:eastAsia="zh-CN"/>
        </w:rPr>
        <w:t xml:space="preserve">乙方</w:t>
      </w:r>
      <w:r>
        <w:rPr>
          <w:rFonts w:hint="eastAsia" w:ascii="宋体" w:hAnsi="宋体" w:eastAsia="宋体" w:cs="宋体"/>
          <w:color w:val="auto"/>
          <w:sz w:val="22"/>
          <w:szCs w:val="22"/>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第三十一条  </w:t>
      </w:r>
      <w:r>
        <w:rPr>
          <w:rFonts w:hint="eastAsia" w:ascii="宋体" w:hAnsi="宋体" w:eastAsia="宋体" w:cs="宋体"/>
          <w:color w:val="auto"/>
          <w:sz w:val="22"/>
          <w:szCs w:val="22"/>
          <w:highlight w:val="none"/>
          <w:lang w:val="en-US" w:eastAsia="zh-CN"/>
        </w:rPr>
        <w:t xml:space="preserve">付款前应进行考核，每次支付的保洁服务费根据季度考核结果进行拨付，具体考核方式如下：</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1.甲方组织对乙方工作成效进行季度考核，考核实施百分制，其中街道办事处考核占比50%，社区考核占比50%，合格分数为80分以上（含80分），即：</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季度考核成绩=街道办事处考核成绩×0.5+社区考核成绩×0.5。</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2.街道办事处季度考核由办事处综合执法局牵头，党政办公室、综合执法局、为民服务中心参加；社区季度考核由涉及本合同保洁范围内27个居民小区、零散片区、涉农社区等所属10个社区分别进行。</w:t>
      </w:r>
      <w:r/>
    </w:p>
    <w:p>
      <w:pPr>
        <w:ind w:firstLine="480"/>
        <w:keepLines w:val="0"/>
        <w:keepNext w:val="0"/>
        <w:pageBreakBefore w:val="0"/>
        <w:spacing w:line="360" w:lineRule="auto"/>
        <w:widowControl w:val="off"/>
        <w:rPr>
          <w:rFonts w:hint="default"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在中央全国性检查中被发现问题通报的，每发生一例扣除当季合同金额的30%；在省级检查中被发现问题通报的，每发生一例扣除当季合同金额的20%；在市级检查中被发现问题2次以上（含2次）通报或在区级检查被发现问题3次以上（含3次）的，每发生一例扣除当季合同金额的10%；季度考核分数低于80分的，每降低1分（不足1分按照1分计算，以此类推)扣除当季合同金额2000元。</w:t>
      </w:r>
      <w:r/>
    </w:p>
    <w:p>
      <w:pPr>
        <w:jc w:val="center"/>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第七节  双方权利义务</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第三十二条  甲方权利义务</w:t>
      </w:r>
      <w:r/>
    </w:p>
    <w:p>
      <w:pPr>
        <w:numPr>
          <w:ilvl w:val="0"/>
          <w:numId w:val="12"/>
        </w:numPr>
        <w:ind w:firstLine="480"/>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甲方及上级管理行政主管部门和专业管理部门有权组织对乙方作业质量</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文明、安全作业情况进行定期检查考评，有权查阅、复制承包项目的有关文件和资料以及进入现场开展检查，但不得干扰乙方的正常作业。甲方应将每月检查考评情况以书面形式通知乙方。检查考评结果作为每次支付给乙方保洁服务费的依据</w:t>
      </w:r>
      <w:r>
        <w:rPr>
          <w:rFonts w:hint="eastAsia" w:ascii="宋体" w:hAnsi="宋体" w:eastAsia="宋体" w:cs="宋体"/>
          <w:color w:val="auto"/>
          <w:sz w:val="22"/>
          <w:szCs w:val="22"/>
          <w:highlight w:val="none"/>
          <w:lang w:eastAsia="zh-CN"/>
        </w:rPr>
        <w:t xml:space="preserve">。</w:t>
      </w:r>
      <w:r/>
    </w:p>
    <w:p>
      <w:pPr>
        <w:numPr>
          <w:ilvl w:val="0"/>
          <w:numId w:val="12"/>
        </w:num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乙方经营管理不善，发生重大质量、生产安全事故，或乙方擅自停业歇业，严重影响社会公共利益，或乙方作业过程造成重大责任事故，或其他重大、紧急可能危及公共安全行为的，小区管理行政主管部门可以决定由甲方或指派他人临时接管乙方的承包项目。乙方必须赔偿因自己的责任</w:t>
      </w:r>
      <w:r>
        <w:rPr>
          <w:rFonts w:hint="eastAsia" w:ascii="宋体" w:hAnsi="宋体" w:eastAsia="宋体" w:cs="宋体"/>
          <w:color w:val="auto"/>
          <w:sz w:val="22"/>
          <w:szCs w:val="22"/>
          <w:highlight w:val="none"/>
          <w:lang w:val="en-US" w:eastAsia="zh-CN"/>
        </w:rPr>
        <w:t xml:space="preserve">及作业人员的责任</w:t>
      </w:r>
      <w:r>
        <w:rPr>
          <w:rFonts w:hint="eastAsia" w:ascii="宋体" w:hAnsi="宋体" w:eastAsia="宋体" w:cs="宋体"/>
          <w:color w:val="auto"/>
          <w:sz w:val="22"/>
          <w:szCs w:val="22"/>
          <w:highlight w:val="none"/>
        </w:rPr>
        <w:t xml:space="preserve">所造成的经济损失。事故处理后是否恢复履行合同另议。</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3、甲方有权协同劳动监察部门对乙方用工情况进行检查，有权要求乙方按招标要求保障作业人员的福利待遇。甲方不承担任何由于乙方未办理员工劳动关系</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社会保险等</w:t>
      </w:r>
      <w:r>
        <w:rPr>
          <w:rFonts w:hint="eastAsia" w:ascii="宋体" w:hAnsi="宋体" w:eastAsia="宋体" w:cs="宋体"/>
          <w:color w:val="auto"/>
          <w:sz w:val="22"/>
          <w:szCs w:val="22"/>
          <w:highlight w:val="none"/>
        </w:rPr>
        <w:t xml:space="preserve">由此而产生的纠纷等责任。</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4、甲方可对乙方存在问题作限期整改要求，整改费用由乙方承担。</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5、乙方如连续两次月度考核不合格（</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0分以下）或者合同期内累计3次考核不合格，甲方有权终止乙方承包合同。</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6、如遇</w:t>
      </w:r>
      <w:r>
        <w:rPr>
          <w:rFonts w:hint="eastAsia" w:ascii="宋体" w:hAnsi="宋体" w:eastAsia="宋体" w:cs="宋体"/>
          <w:color w:val="auto"/>
          <w:sz w:val="22"/>
          <w:szCs w:val="22"/>
          <w:highlight w:val="none"/>
          <w:lang w:val="en-US" w:eastAsia="zh-CN"/>
        </w:rPr>
        <w:t xml:space="preserve">重大活动或者检查等</w:t>
      </w:r>
      <w:r>
        <w:rPr>
          <w:rFonts w:hint="eastAsia" w:ascii="宋体" w:hAnsi="宋体" w:eastAsia="宋体" w:cs="宋体"/>
          <w:color w:val="auto"/>
          <w:sz w:val="22"/>
          <w:szCs w:val="22"/>
          <w:highlight w:val="none"/>
        </w:rPr>
        <w:t xml:space="preserve">活动时，甲方有权要求乙方无条件保质保量按活动要求完成工作任务，如未能完成，甲方应按照相关要求进行扣分处理。</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7、甲方应按照合同约定支付乙方承包经费。</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8、甲方需协调乙方清扫、收集的垃圾及时送入垃圾分类亭。</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9、甲方检查人员必须按照公平、公正、公开的原则进行检查考核，并接受乙方监督。</w:t>
      </w:r>
      <w:r/>
    </w:p>
    <w:p>
      <w:pPr>
        <w:ind w:firstLine="480"/>
        <w:jc w:val="left"/>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第三十三条  乙方权利义务</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1、乙方必须依照本合同规定的作业形式、作业质量及管理标准及行业有关作业规范、作业质量标准，按时、保质、保量完成所承包作业项目范围、承包事项的工作。</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2、乙方及其</w:t>
      </w:r>
      <w:r>
        <w:rPr>
          <w:rFonts w:hint="eastAsia" w:ascii="宋体" w:hAnsi="宋体" w:eastAsia="宋体" w:cs="宋体"/>
          <w:color w:val="auto"/>
          <w:sz w:val="22"/>
          <w:szCs w:val="22"/>
          <w:highlight w:val="none"/>
          <w:lang w:val="en-US" w:eastAsia="zh-CN"/>
        </w:rPr>
        <w:t xml:space="preserve">雇佣</w:t>
      </w:r>
      <w:r>
        <w:rPr>
          <w:rFonts w:hint="eastAsia" w:ascii="宋体" w:hAnsi="宋体" w:eastAsia="宋体" w:cs="宋体"/>
          <w:color w:val="auto"/>
          <w:sz w:val="22"/>
          <w:szCs w:val="22"/>
          <w:highlight w:val="none"/>
        </w:rPr>
        <w:t xml:space="preserve">的员工应严格遵守国家的法律、法规，如果乙方及其所</w:t>
      </w:r>
      <w:r>
        <w:rPr>
          <w:rFonts w:hint="eastAsia" w:ascii="宋体" w:hAnsi="宋体" w:eastAsia="宋体" w:cs="宋体"/>
          <w:color w:val="auto"/>
          <w:sz w:val="22"/>
          <w:szCs w:val="22"/>
          <w:highlight w:val="none"/>
          <w:lang w:val="en-US" w:eastAsia="zh-CN"/>
        </w:rPr>
        <w:t xml:space="preserve">雇佣</w:t>
      </w:r>
      <w:r>
        <w:rPr>
          <w:rFonts w:hint="eastAsia" w:ascii="宋体" w:hAnsi="宋体" w:eastAsia="宋体" w:cs="宋体"/>
          <w:color w:val="auto"/>
          <w:sz w:val="22"/>
          <w:szCs w:val="22"/>
          <w:highlight w:val="none"/>
        </w:rPr>
        <w:t xml:space="preserve">的工人违反法律、法规和相关规定，所造成的后果由其自行负责，与甲方无关。</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3、乙方及其</w:t>
      </w:r>
      <w:r>
        <w:rPr>
          <w:rFonts w:hint="eastAsia" w:ascii="宋体" w:hAnsi="宋体" w:eastAsia="宋体" w:cs="宋体"/>
          <w:color w:val="auto"/>
          <w:sz w:val="22"/>
          <w:szCs w:val="22"/>
          <w:highlight w:val="none"/>
          <w:lang w:val="en-US" w:eastAsia="zh-CN"/>
        </w:rPr>
        <w:t xml:space="preserve">雇佣</w:t>
      </w:r>
      <w:r>
        <w:rPr>
          <w:rFonts w:hint="eastAsia" w:ascii="宋体" w:hAnsi="宋体" w:eastAsia="宋体" w:cs="宋体"/>
          <w:color w:val="auto"/>
          <w:sz w:val="22"/>
          <w:szCs w:val="22"/>
          <w:highlight w:val="none"/>
        </w:rPr>
        <w:t xml:space="preserve">人员意外伤害及其他各类安全事故全部由乙方自行承担。</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乙方必须根据国家、省、地方和市、区管理部门颁布的各项管理作业规范、安全规范、质量标准，建立自身的运营管理机制和质量检查机制、实行自查自纠，并定期向管理部门通报执行合同情况；若出现严重的质量问题或安全事故，在采取措施补救的同时，应向甲方及管理部门及时报告；若出现紧急事故，应在2小时内报告行政主管部门。</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5、乙方有义务参加甲方通知的相关作业会议，通报作业情况，完善作业措施，提高作业水平。</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乙方必须自觉接受甲方及其各级行政主管部门和专业管理部门及劳动监察部门的管理、监督和检查，根据需要提供相关的检查文件和资料，以及作必要的解释和说明，乙方不得阻扰检查人员的检查工作。如遇突发事件或重大活动的突击任务，乙方须无条件服从甲方的安排。若不服从安排，甲方应将其作为不良记录上报企业资质审查机构和服务许可审批机构，一年中如不服从安排达三次以上的，甲方将有权解除合同并没收履约保证金。</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7、乙方必须对企业员工进行安全生产和道德教育培训。教育职工严格遵守国家法律法规及环卫作业及安全操作规程。作业人员应经专业培训后方可上岗作业。</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8、乙方应不断提高企业管理水平和作业能力，提高企业运营管理实力，保持、提高企业资质等级。</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9、乙方有权对甲方人员在检查考评乙方作业质量过程中的违规行为向甲方行政主管部门或市、区级行政主管部门举报。</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10、乙方应自觉接受甲方的检查、考核、指导和监督。</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11、乙方必须严格按照招标定员配备保洁人员、保洁车辆、保洁工具及劳动保护用品，保洁人员如出现打连班或者乙方保洁人员到岗率低于90%，甲方有权扣除履约保证金50%～100%。</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12、乙方不得以任何形式对承包项目进行分包、转让。一经发现有分包、转让行为，甲方有权终止合同，并扣除履约保证金。</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13、承包期间内乙方所需要的作业、管理、机具停放等用房用地由乙方自行解决。</w:t>
      </w:r>
      <w:r/>
    </w:p>
    <w:p>
      <w:pPr>
        <w:jc w:val="center"/>
        <w:keepLines w:val="0"/>
        <w:keepNext w:val="0"/>
        <w:pageBreakBefore w:val="0"/>
        <w:spacing w:line="54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keepLines w:val="0"/>
        <w:keepNext w:val="0"/>
        <w:pageBreakBefore w:val="0"/>
        <w:spacing w:line="54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第八节  质量考核</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第三十四条  云龙区居民小区、零散片区、涉农社区物业管理项目承包方在承包期内，应接受招标人的检查考核。其云龙区居民小区、零散片区、涉农社区管理工作质量考核见云龙区居民小区、零散片区、涉农社区长效管理工作考核实施细则。</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2"/>
        <w:jc w:val="center"/>
        <w:keepLines w:val="0"/>
        <w:keepNext w:val="0"/>
        <w:pageBreakBefore w:val="0"/>
        <w:spacing w:line="54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第九节  违约责任及奖罚</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第三十五条  为了保证本合同的正常履行，乙方向甲方支付履约保证金</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万元</w:t>
      </w:r>
      <w:r>
        <w:rPr>
          <w:rFonts w:hint="eastAsia" w:ascii="宋体" w:hAnsi="宋体" w:eastAsia="宋体" w:cs="宋体"/>
          <w:color w:val="auto"/>
          <w:sz w:val="22"/>
          <w:szCs w:val="22"/>
          <w:highlight w:val="none"/>
        </w:rPr>
        <w:t xml:space="preserve">。若乙方出现违约行为，履约保证金抵扣违约金。</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乙方提供履约担保的形式、金额及期限的：</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（1）履约保证金的金额：合同价款*10%</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（2）提交方式：汇票或支票或本票或者金融机构、担保机构出具的保函等非现金形式</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（3）提交时间：中标结果公示七日内无异议，中标通知书发放后且在合同签订前，中标人应当按照采购方的要求及时、足额缴纳履约保证金。</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如果中标人没有遵守本</w:t>
      </w:r>
      <w:r>
        <w:rPr>
          <w:rFonts w:hint="eastAsia" w:ascii="宋体" w:hAnsi="宋体" w:eastAsia="宋体" w:cs="宋体"/>
          <w:color w:val="auto"/>
          <w:sz w:val="22"/>
          <w:szCs w:val="22"/>
          <w:highlight w:val="none"/>
          <w:lang w:val="en-US" w:eastAsia="zh-CN"/>
        </w:rPr>
        <w:t xml:space="preserve">项目相关</w:t>
      </w:r>
      <w:r>
        <w:rPr>
          <w:rFonts w:hint="eastAsia" w:ascii="宋体" w:hAnsi="宋体" w:eastAsia="宋体" w:cs="宋体"/>
          <w:color w:val="auto"/>
          <w:sz w:val="22"/>
          <w:szCs w:val="22"/>
          <w:highlight w:val="none"/>
        </w:rPr>
        <w:t xml:space="preserve">的规定，采购代理机构有权取消该中标决定。在此情况下，采购人可以与排位在中标人之后第一位的中标候选人签订政府采购合同，以此类推。</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履约保证金退还：中标人缴纳的履约保证金，待合同标的履约完成、验收合格、合同期限结束（或服务期结束）后30日内一次性无息退还（凭“履约保证金退付申请书”及“收款收据原件”办理退款手续）。如果中标人不履行合同约定的义务，未能完全履行合同规定的义务或其履行不符合合同的约定，采购人有权扣除履约保证金取得补偿。</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第三十六条  保洁员未登记身份证上岗的，</w:t>
      </w:r>
      <w:r>
        <w:rPr>
          <w:rFonts w:hint="eastAsia" w:ascii="宋体" w:hAnsi="宋体" w:eastAsia="宋体" w:cs="宋体"/>
          <w:color w:val="auto"/>
          <w:sz w:val="22"/>
          <w:szCs w:val="22"/>
          <w:highlight w:val="none"/>
          <w:lang w:val="en-US" w:eastAsia="zh-CN"/>
        </w:rPr>
        <w:t xml:space="preserve">乙方按该员工月</w:t>
      </w:r>
      <w:r>
        <w:rPr>
          <w:rFonts w:hint="eastAsia" w:ascii="宋体" w:hAnsi="宋体" w:eastAsia="宋体" w:cs="宋体"/>
          <w:color w:val="auto"/>
          <w:sz w:val="22"/>
          <w:szCs w:val="22"/>
          <w:highlight w:val="none"/>
        </w:rPr>
        <w:t xml:space="preserve">工资</w:t>
      </w:r>
      <w:r>
        <w:rPr>
          <w:rFonts w:hint="eastAsia" w:ascii="宋体" w:hAnsi="宋体" w:eastAsia="宋体" w:cs="宋体"/>
          <w:color w:val="auto"/>
          <w:sz w:val="22"/>
          <w:szCs w:val="22"/>
          <w:highlight w:val="none"/>
          <w:lang w:val="en-US" w:eastAsia="zh-CN"/>
        </w:rPr>
        <w:t xml:space="preserve">的</w:t>
      </w:r>
      <w:r>
        <w:rPr>
          <w:rFonts w:hint="eastAsia" w:ascii="宋体" w:hAnsi="宋体" w:eastAsia="宋体" w:cs="宋体"/>
          <w:color w:val="auto"/>
          <w:sz w:val="22"/>
          <w:szCs w:val="22"/>
          <w:highlight w:val="none"/>
        </w:rPr>
        <w:t xml:space="preserve">双倍</w:t>
      </w:r>
      <w:r>
        <w:rPr>
          <w:rFonts w:hint="eastAsia" w:ascii="宋体" w:hAnsi="宋体" w:eastAsia="宋体" w:cs="宋体"/>
          <w:color w:val="auto"/>
          <w:sz w:val="22"/>
          <w:szCs w:val="22"/>
          <w:highlight w:val="none"/>
          <w:lang w:val="en-US" w:eastAsia="zh-CN"/>
        </w:rPr>
        <w:t xml:space="preserve">金额支付违约金</w:t>
      </w:r>
      <w:r>
        <w:rPr>
          <w:rFonts w:hint="eastAsia" w:ascii="宋体" w:hAnsi="宋体" w:eastAsia="宋体" w:cs="宋体"/>
          <w:color w:val="auto"/>
          <w:sz w:val="22"/>
          <w:szCs w:val="22"/>
          <w:highlight w:val="none"/>
        </w:rPr>
        <w:t xml:space="preserve">。</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第三十七条  乙方未按本合同规定配发工具材料的，</w:t>
      </w:r>
      <w:r>
        <w:rPr>
          <w:rFonts w:hint="eastAsia" w:ascii="宋体" w:hAnsi="宋体" w:eastAsia="宋体" w:cs="宋体"/>
          <w:color w:val="auto"/>
          <w:sz w:val="22"/>
          <w:szCs w:val="22"/>
          <w:highlight w:val="none"/>
          <w:lang w:val="en-US" w:eastAsia="zh-CN"/>
        </w:rPr>
        <w:t xml:space="preserve">乙方按照当月的</w:t>
      </w:r>
      <w:r>
        <w:rPr>
          <w:rFonts w:hint="eastAsia" w:ascii="宋体" w:hAnsi="宋体" w:eastAsia="宋体" w:cs="宋体"/>
          <w:color w:val="auto"/>
          <w:sz w:val="22"/>
          <w:szCs w:val="22"/>
          <w:highlight w:val="none"/>
        </w:rPr>
        <w:t xml:space="preserve">保洁服务费双倍</w:t>
      </w:r>
      <w:r>
        <w:rPr>
          <w:rFonts w:hint="eastAsia" w:ascii="宋体" w:hAnsi="宋体" w:eastAsia="宋体" w:cs="宋体"/>
          <w:color w:val="auto"/>
          <w:sz w:val="22"/>
          <w:szCs w:val="22"/>
          <w:highlight w:val="none"/>
          <w:lang w:val="en-US" w:eastAsia="zh-CN"/>
        </w:rPr>
        <w:t xml:space="preserve">支付违约金</w:t>
      </w:r>
      <w:r>
        <w:rPr>
          <w:rFonts w:hint="eastAsia" w:ascii="宋体" w:hAnsi="宋体" w:eastAsia="宋体" w:cs="宋体"/>
          <w:color w:val="auto"/>
          <w:sz w:val="22"/>
          <w:szCs w:val="22"/>
          <w:highlight w:val="none"/>
        </w:rPr>
        <w:t xml:space="preserve">。</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第三十八条  甲乙双方任何一方无法律、政策依据提前终止合同的，违约方应赔偿对方5000</w:t>
      </w:r>
      <w:r>
        <w:rPr>
          <w:rFonts w:hint="eastAsia" w:ascii="宋体" w:hAnsi="宋体" w:eastAsia="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rPr>
        <w:t xml:space="preserve">元违约金；造成对方经济损失的，应给予经济赔偿。</w:t>
      </w:r>
      <w:r/>
    </w:p>
    <w:p>
      <w:pPr>
        <w:ind w:firstLine="482"/>
        <w:jc w:val="center"/>
        <w:keepLines w:val="0"/>
        <w:keepNext w:val="0"/>
        <w:pageBreakBefore w:val="0"/>
        <w:spacing w:line="54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第十节  合同的中断与终止</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第三十九条  由于政策的变化和其它甲乙双方之外的原因使合同不能继续履行，视为合同</w:t>
      </w:r>
      <w:r>
        <w:rPr>
          <w:rFonts w:hint="eastAsia" w:ascii="宋体" w:hAnsi="宋体" w:eastAsia="宋体" w:cs="宋体"/>
          <w:color w:val="auto"/>
          <w:sz w:val="22"/>
          <w:szCs w:val="22"/>
          <w:highlight w:val="none"/>
          <w:lang w:val="en-US" w:eastAsia="zh-CN"/>
        </w:rPr>
        <w:t xml:space="preserve">终止</w:t>
      </w:r>
      <w:r>
        <w:rPr>
          <w:rFonts w:hint="eastAsia" w:ascii="宋体" w:hAnsi="宋体" w:eastAsia="宋体" w:cs="宋体"/>
          <w:color w:val="auto"/>
          <w:sz w:val="22"/>
          <w:szCs w:val="22"/>
          <w:highlight w:val="none"/>
        </w:rPr>
        <w:t xml:space="preserve">。合同</w:t>
      </w:r>
      <w:r>
        <w:rPr>
          <w:rFonts w:hint="eastAsia" w:ascii="宋体" w:hAnsi="宋体" w:eastAsia="宋体" w:cs="宋体"/>
          <w:color w:val="auto"/>
          <w:sz w:val="22"/>
          <w:szCs w:val="22"/>
          <w:highlight w:val="none"/>
          <w:lang w:val="en-US" w:eastAsia="zh-CN"/>
        </w:rPr>
        <w:t xml:space="preserve">终止</w:t>
      </w:r>
      <w:r>
        <w:rPr>
          <w:rFonts w:hint="eastAsia" w:ascii="宋体" w:hAnsi="宋体" w:eastAsia="宋体" w:cs="宋体"/>
          <w:color w:val="auto"/>
          <w:sz w:val="22"/>
          <w:szCs w:val="22"/>
          <w:highlight w:val="none"/>
        </w:rPr>
        <w:t xml:space="preserve">后，乙方应妥善做好承包项目的移交工作，按甲方的要求做好善后交接工作。甲方应为乙方撤离现场提供必要的条件，退还乙方履约保证金。乙方违反本合同第三十</w:t>
      </w:r>
      <w:r>
        <w:rPr>
          <w:rFonts w:hint="eastAsia" w:ascii="宋体" w:hAnsi="宋体" w:eastAsia="宋体" w:cs="宋体"/>
          <w:color w:val="auto"/>
          <w:sz w:val="22"/>
          <w:szCs w:val="22"/>
          <w:highlight w:val="none"/>
          <w:lang w:val="en-US" w:eastAsia="zh-CN"/>
        </w:rPr>
        <w:t xml:space="preserve">三</w:t>
      </w:r>
      <w:r>
        <w:rPr>
          <w:rFonts w:hint="eastAsia" w:ascii="宋体" w:hAnsi="宋体" w:eastAsia="宋体" w:cs="宋体"/>
          <w:color w:val="auto"/>
          <w:sz w:val="22"/>
          <w:szCs w:val="22"/>
          <w:highlight w:val="none"/>
        </w:rPr>
        <w:t xml:space="preserve">条第十</w:t>
      </w:r>
      <w:r>
        <w:rPr>
          <w:rFonts w:hint="eastAsia" w:ascii="宋体" w:hAnsi="宋体" w:eastAsia="宋体" w:cs="宋体"/>
          <w:color w:val="auto"/>
          <w:sz w:val="22"/>
          <w:szCs w:val="22"/>
          <w:highlight w:val="none"/>
          <w:lang w:val="en-US" w:eastAsia="zh-CN"/>
        </w:rPr>
        <w:t xml:space="preserve">二</w:t>
      </w:r>
      <w:r>
        <w:rPr>
          <w:rFonts w:hint="eastAsia" w:ascii="宋体" w:hAnsi="宋体" w:eastAsia="宋体" w:cs="宋体"/>
          <w:color w:val="auto"/>
          <w:sz w:val="22"/>
          <w:szCs w:val="22"/>
          <w:highlight w:val="none"/>
        </w:rPr>
        <w:t xml:space="preserve">款的规定，将承包的合同转包或肢解分包给他人，甲方有权没收履约保证金并</w:t>
      </w:r>
      <w:r>
        <w:rPr>
          <w:rFonts w:hint="eastAsia" w:ascii="宋体" w:hAnsi="宋体" w:eastAsia="宋体" w:cs="宋体"/>
          <w:color w:val="auto"/>
          <w:sz w:val="22"/>
          <w:szCs w:val="22"/>
          <w:highlight w:val="none"/>
          <w:lang w:val="en-US" w:eastAsia="zh-CN"/>
        </w:rPr>
        <w:t xml:space="preserve">终止</w:t>
      </w:r>
      <w:r>
        <w:rPr>
          <w:rFonts w:hint="eastAsia" w:ascii="宋体" w:hAnsi="宋体" w:eastAsia="宋体" w:cs="宋体"/>
          <w:color w:val="auto"/>
          <w:sz w:val="22"/>
          <w:szCs w:val="22"/>
          <w:highlight w:val="none"/>
        </w:rPr>
        <w:t xml:space="preserve">合同，乙方应赔偿甲方由此产生的经济损失。</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第四十条  合同终止</w:t>
      </w:r>
      <w:r>
        <w:rPr>
          <w:rFonts w:hint="eastAsia" w:ascii="宋体" w:hAnsi="宋体" w:eastAsia="宋体" w:cs="宋体"/>
          <w:color w:val="auto"/>
          <w:sz w:val="22"/>
          <w:szCs w:val="22"/>
          <w:highlight w:val="none"/>
          <w:lang w:val="en-US" w:eastAsia="zh-CN"/>
        </w:rPr>
        <w:t xml:space="preserve">时，</w:t>
      </w:r>
      <w:r>
        <w:rPr>
          <w:rFonts w:hint="eastAsia" w:ascii="宋体" w:hAnsi="宋体" w:eastAsia="宋体" w:cs="宋体"/>
          <w:color w:val="auto"/>
          <w:sz w:val="22"/>
          <w:szCs w:val="22"/>
          <w:highlight w:val="none"/>
        </w:rPr>
        <w:t xml:space="preserve">如乙方在承包期内没有发生违约，甲方将在承包期满一个月后，无息退还乙方全部履约保证金。</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center"/>
        <w:keepLines w:val="0"/>
        <w:keepNext w:val="0"/>
        <w:pageBreakBefore w:val="0"/>
        <w:spacing w:line="54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第十一节  附则</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第四十一条  双方约定自本合同生效之日起</w:t>
      </w:r>
      <w:r>
        <w:rPr>
          <w:rFonts w:hint="eastAsia"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rPr>
        <w:t xml:space="preserve">日内，根据甲方委托承包事项，办理接管验收手续。</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第四十二条  本合同之附件均为合同有效组成部分。本合同及其附件和补充协议中未规定的事宜，均遵照中华人民共和国有关法律、法规和规章执行。</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第四十三条  本合同正本连同附件</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页，一式五份，具有同等法律效力，甲方二份，乙方二份，一份备案。</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第四十四条  本合同执行期限内如因自然灾害、城市建设、政策调整或者不可抗力导致合同不得不终止，甲乙双方应该相互理解，妥善处理终止合同所涉及相关事宜，互不追究对方责任。</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第四十五条  本合同未尽事宜，由甲乙双方协商解决。协商不成时，可向</w:t>
      </w:r>
      <w:r>
        <w:rPr>
          <w:rFonts w:hint="eastAsia" w:ascii="宋体" w:hAnsi="宋体" w:eastAsia="宋体" w:cs="宋体"/>
          <w:color w:val="auto"/>
          <w:sz w:val="22"/>
          <w:szCs w:val="22"/>
          <w:highlight w:val="none"/>
          <w:lang w:val="en-US" w:eastAsia="zh-CN"/>
        </w:rPr>
        <w:t xml:space="preserve">合同履行地</w:t>
      </w:r>
      <w:r>
        <w:rPr>
          <w:rFonts w:hint="eastAsia" w:ascii="宋体" w:hAnsi="宋体" w:eastAsia="宋体" w:cs="宋体"/>
          <w:color w:val="auto"/>
          <w:sz w:val="22"/>
          <w:szCs w:val="22"/>
          <w:highlight w:val="none"/>
        </w:rPr>
        <w:t xml:space="preserve">人民法院</w:t>
      </w:r>
      <w:r>
        <w:rPr>
          <w:rFonts w:hint="eastAsia" w:ascii="宋体" w:hAnsi="宋体" w:eastAsia="宋体" w:cs="宋体"/>
          <w:color w:val="auto"/>
          <w:sz w:val="22"/>
          <w:szCs w:val="22"/>
          <w:highlight w:val="none"/>
          <w:lang w:val="en-US" w:eastAsia="zh-CN"/>
        </w:rPr>
        <w:t xml:space="preserve">提</w:t>
      </w:r>
      <w:r>
        <w:rPr>
          <w:rFonts w:hint="eastAsia" w:ascii="宋体" w:hAnsi="宋体" w:eastAsia="宋体" w:cs="宋体"/>
          <w:color w:val="auto"/>
          <w:sz w:val="22"/>
          <w:szCs w:val="22"/>
          <w:highlight w:val="none"/>
        </w:rPr>
        <w:t xml:space="preserve">起诉</w:t>
      </w:r>
      <w:r>
        <w:rPr>
          <w:rFonts w:hint="eastAsia" w:ascii="宋体" w:hAnsi="宋体" w:eastAsia="宋体" w:cs="宋体"/>
          <w:color w:val="auto"/>
          <w:sz w:val="22"/>
          <w:szCs w:val="22"/>
          <w:highlight w:val="none"/>
          <w:lang w:val="en-US" w:eastAsia="zh-CN"/>
        </w:rPr>
        <w:t xml:space="preserve">讼</w:t>
      </w:r>
      <w:r>
        <w:rPr>
          <w:rFonts w:hint="eastAsia" w:ascii="宋体" w:hAnsi="宋体" w:eastAsia="宋体" w:cs="宋体"/>
          <w:color w:val="auto"/>
          <w:sz w:val="22"/>
          <w:szCs w:val="22"/>
          <w:highlight w:val="none"/>
        </w:rPr>
        <w:t xml:space="preserve">。</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第四十六条  本合同自双方签字盖章后生效。</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第四十</w:t>
      </w:r>
      <w:r>
        <w:rPr>
          <w:rFonts w:hint="eastAsia" w:ascii="宋体" w:hAnsi="宋体" w:eastAsia="宋体" w:cs="宋体"/>
          <w:color w:val="auto"/>
          <w:sz w:val="22"/>
          <w:szCs w:val="22"/>
          <w:highlight w:val="none"/>
          <w:lang w:val="en-US" w:eastAsia="zh-CN"/>
        </w:rPr>
        <w:t xml:space="preserve">七</w:t>
      </w:r>
      <w:r>
        <w:rPr>
          <w:rFonts w:hint="eastAsia" w:ascii="宋体" w:hAnsi="宋体" w:eastAsia="宋体" w:cs="宋体"/>
          <w:color w:val="auto"/>
          <w:sz w:val="22"/>
          <w:szCs w:val="22"/>
          <w:highlight w:val="none"/>
        </w:rPr>
        <w:t xml:space="preserve">条  </w:t>
      </w:r>
      <w:r>
        <w:rPr>
          <w:rFonts w:hint="eastAsia" w:ascii="宋体" w:hAnsi="宋体" w:eastAsia="宋体" w:cs="宋体"/>
          <w:color w:val="auto"/>
          <w:sz w:val="22"/>
          <w:szCs w:val="22"/>
          <w:highlight w:val="none"/>
        </w:rPr>
        <w:t xml:space="preserve">未尽事宜，双方协商解决。 </w:t>
      </w:r>
      <w:r/>
    </w:p>
    <w:p>
      <w:pPr>
        <w:ind w:firstLine="480"/>
        <w:keepLines w:val="0"/>
        <w:keepNext w:val="0"/>
        <w:pageBreakBefore w:val="0"/>
        <w:spacing w:line="540" w:lineRule="exact"/>
        <w:widowControl w:val="off"/>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r>
      <w:r/>
    </w:p>
    <w:p>
      <w:pPr>
        <w:keepLines w:val="0"/>
        <w:keepNext w:val="0"/>
        <w:pageBreakBefore w:val="0"/>
        <w:spacing w:line="540" w:lineRule="exact"/>
        <w:widowControl w:val="off"/>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甲方（盖章）：                  乙方（盖章）： </w:t>
      </w:r>
      <w:r/>
    </w:p>
    <w:p>
      <w:pPr>
        <w:keepLines w:val="0"/>
        <w:keepNext w:val="0"/>
        <w:pageBreakBefore w:val="0"/>
        <w:spacing w:line="540" w:lineRule="exact"/>
        <w:widowControl w:val="off"/>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法定代表人（或授权代表）：      法定代表人（或授权代表）： </w:t>
      </w:r>
      <w:r/>
    </w:p>
    <w:p>
      <w:pPr>
        <w:keepLines w:val="0"/>
        <w:keepNext w:val="0"/>
        <w:pageBreakBefore w:val="0"/>
        <w:spacing w:line="540" w:lineRule="exact"/>
        <w:widowControl w:val="off"/>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联系人：                        联系人： </w:t>
      </w:r>
      <w:r/>
    </w:p>
    <w:p>
      <w:pPr>
        <w:keepLines w:val="0"/>
        <w:keepNext w:val="0"/>
        <w:pageBreakBefore w:val="0"/>
        <w:spacing w:line="540" w:lineRule="exact"/>
        <w:widowControl w:val="off"/>
        <w:rPr>
          <w:rFonts w:hint="eastAsia" w:ascii="宋体" w:hAnsi="宋体" w:eastAsia="宋体" w:cs="宋体"/>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联系电话：</w:t>
      </w:r>
      <w:r>
        <w:rPr>
          <w:rFonts w:hint="eastAsia" w:ascii="宋体" w:hAnsi="宋体" w:eastAsia="宋体" w:cs="宋体"/>
          <w:color w:val="auto"/>
          <w:sz w:val="22"/>
          <w:szCs w:val="22"/>
          <w:highlight w:val="none"/>
          <w:lang w:val="en-US" w:eastAsia="zh-CN"/>
        </w:rPr>
        <w:t xml:space="preserve"> </w:t>
      </w:r>
      <w:r/>
    </w:p>
    <w:p>
      <w:pPr>
        <w:keepLines w:val="0"/>
        <w:keepNext w:val="0"/>
        <w:pageBreakBefore w:val="0"/>
        <w:spacing w:line="540" w:lineRule="exact"/>
        <w:widowControl w:val="off"/>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年   月   日                    年    月    日</w:t>
      </w:r>
      <w:r/>
    </w:p>
    <w:p>
      <w:pPr>
        <w:pStyle w:val="782"/>
        <w:jc w:val="center"/>
        <w:spacing w:line="520" w:lineRule="exact"/>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82"/>
        <w:jc w:val="center"/>
        <w:spacing w:line="520" w:lineRule="exact"/>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82"/>
        <w:jc w:val="center"/>
        <w:spacing w:line="520" w:lineRule="exact"/>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82"/>
        <w:jc w:val="center"/>
        <w:spacing w:line="520" w:lineRule="exact"/>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82"/>
        <w:jc w:val="center"/>
        <w:spacing w:line="520" w:lineRule="exact"/>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82"/>
        <w:jc w:val="center"/>
        <w:spacing w:line="520" w:lineRule="exact"/>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82"/>
        <w:jc w:val="center"/>
        <w:spacing w:line="520" w:lineRule="exact"/>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82"/>
        <w:jc w:val="center"/>
        <w:spacing w:line="520" w:lineRule="exact"/>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82"/>
        <w:jc w:val="center"/>
        <w:spacing w:line="520" w:lineRule="exact"/>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82"/>
        <w:jc w:val="center"/>
        <w:spacing w:line="520" w:lineRule="exact"/>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82"/>
        <w:jc w:val="center"/>
        <w:spacing w:line="520" w:lineRule="exact"/>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82"/>
        <w:jc w:val="center"/>
        <w:spacing w:line="520" w:lineRule="exact"/>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82"/>
        <w:jc w:val="center"/>
        <w:spacing w:line="520" w:lineRule="exact"/>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82"/>
        <w:jc w:val="center"/>
        <w:spacing w:line="520" w:lineRule="exact"/>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82"/>
        <w:jc w:val="center"/>
        <w:spacing w:line="520" w:lineRule="exact"/>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82"/>
        <w:jc w:val="center"/>
        <w:spacing w:line="520" w:lineRule="exact"/>
        <w:rPr>
          <w:rFonts w:hint="eastAsia" w:ascii="仿宋" w:hAnsi="仿宋" w:eastAsia="仿宋" w:cs="仿宋"/>
          <w:b/>
          <w:color w:val="auto"/>
          <w:sz w:val="28"/>
          <w:szCs w:val="28"/>
          <w:highlight w:val="none"/>
          <w:lang w:val="en-US" w:eastAsia="zh-CN"/>
        </w:rPr>
        <w:sectPr>
          <w:headerReference w:type="default" r:id="rId10"/>
          <w:footerReference w:type="default" r:id="rId12"/>
          <w:footnotePr/>
          <w:endnotePr/>
          <w:type w:val="nextPage"/>
          <w:pgSz w:w="11906" w:h="16838" w:orient="portrait"/>
          <w:pgMar w:top="1134" w:right="1701" w:bottom="1134" w:left="1701" w:header="709" w:footer="709" w:gutter="0"/>
          <w:pgNumType w:start="1"/>
          <w:cols w:num="1" w:sep="0" w:space="708" w:equalWidth="1"/>
          <w:docGrid w:linePitch="360"/>
        </w:sectPr>
      </w:pPr>
      <w:r>
        <w:rPr>
          <w:rFonts w:hint="eastAsia" w:ascii="仿宋" w:hAnsi="仿宋" w:eastAsia="仿宋" w:cs="仿宋"/>
          <w:b/>
          <w:color w:val="auto"/>
          <w:sz w:val="28"/>
          <w:szCs w:val="28"/>
          <w:highlight w:val="none"/>
          <w:lang w:val="en-US" w:eastAsia="zh-CN"/>
        </w:rPr>
      </w:r>
      <w:r/>
    </w:p>
    <w:p>
      <w:pPr>
        <w:pStyle w:val="782"/>
        <w:jc w:val="center"/>
        <w:spacing w:line="520" w:lineRule="exact"/>
        <w:rPr>
          <w:rFonts w:ascii="仿宋" w:hAnsi="仿宋" w:eastAsia="仿宋" w:cs="仿宋"/>
          <w:b/>
          <w:bCs/>
          <w:color w:val="auto"/>
          <w:sz w:val="28"/>
          <w:szCs w:val="28"/>
          <w:highlight w:val="none"/>
        </w:rPr>
      </w:pPr>
      <w:r>
        <w:rPr>
          <w:rFonts w:hint="eastAsia" w:ascii="仿宋" w:hAnsi="仿宋" w:eastAsia="仿宋" w:cs="仿宋"/>
          <w:b/>
          <w:color w:val="auto"/>
          <w:sz w:val="28"/>
          <w:szCs w:val="28"/>
          <w:highlight w:val="none"/>
          <w:lang w:val="en-US" w:eastAsia="zh-CN"/>
        </w:rPr>
        <w:t xml:space="preserve">6</w:t>
      </w:r>
      <w:r>
        <w:rPr>
          <w:rFonts w:ascii="仿宋" w:hAnsi="仿宋" w:eastAsia="仿宋" w:cs="仿宋"/>
          <w:b/>
          <w:color w:val="auto"/>
          <w:sz w:val="28"/>
          <w:szCs w:val="28"/>
          <w:highlight w:val="none"/>
          <w:lang w:eastAsia="zh-CN"/>
        </w:rPr>
        <w:t xml:space="preserve">、</w:t>
      </w:r>
      <w:r>
        <w:rPr>
          <w:rFonts w:hint="eastAsia" w:ascii="仿宋" w:hAnsi="仿宋" w:eastAsia="仿宋" w:cs="仿宋"/>
          <w:b/>
          <w:color w:val="auto"/>
          <w:sz w:val="32"/>
          <w:szCs w:val="22"/>
          <w:highlight w:val="none"/>
        </w:rPr>
        <w:t xml:space="preserve">分项价格表</w:t>
      </w:r>
      <w:r/>
    </w:p>
    <w:p>
      <w:pPr>
        <w:jc w:val="both"/>
        <w:spacing w:line="52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项目编号：JSZC-320303-RJJS-C2025-0006</w:t>
      </w:r>
      <w:r/>
    </w:p>
    <w:p>
      <w:pPr>
        <w:jc w:val="both"/>
        <w:spacing w:line="520" w:lineRule="exact"/>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p>
      <w:pPr>
        <w:jc w:val="center"/>
        <w:spacing w:line="480" w:lineRule="exact"/>
        <w:widowControl/>
        <w:rPr>
          <w:rFonts w:hint="eastAsia" w:ascii="仿宋" w:hAnsi="仿宋" w:eastAsia="仿宋" w:cs="仿宋"/>
          <w:color w:val="auto"/>
          <w:sz w:val="24"/>
          <w:szCs w:val="24"/>
          <w:highlight w:val="none"/>
          <w:lang w:val="en-US" w:eastAsia="zh-CN" w:bidi="ar-SA"/>
        </w:rPr>
      </w:pPr>
      <w:r>
        <w:rPr>
          <w:rFonts w:hint="eastAsia" w:ascii="宋体" w:hAnsi="宋体" w:eastAsia="宋体" w:cs="Times New Roman"/>
          <w:color w:val="auto"/>
          <w:sz w:val="22"/>
          <w:szCs w:val="18"/>
          <w:highlight w:val="none"/>
          <w:lang w:eastAsia="zh-CN"/>
        </w:rPr>
        <w:t xml:space="preserve">格式自拟</w:t>
      </w:r>
      <w:r/>
    </w:p>
    <w:p>
      <w:pPr>
        <w:jc w:val="left"/>
        <w:spacing w:line="480" w:lineRule="exact"/>
        <w:widowControl/>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p>
      <w:pPr>
        <w:ind w:right="29" w:firstLine="4620"/>
        <w:jc w:val="both"/>
        <w:spacing w:line="520" w:lineRule="exact"/>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p>
      <w:pPr>
        <w:ind w:right="29" w:firstLine="4620"/>
        <w:jc w:val="both"/>
        <w:spacing w:line="520" w:lineRule="exact"/>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p>
      <w:pPr>
        <w:ind w:right="29" w:firstLine="1960"/>
        <w:jc w:val="both"/>
        <w:spacing w:line="52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供应商（公章）：</w:t>
      </w:r>
      <w:r/>
    </w:p>
    <w:p>
      <w:pPr>
        <w:ind w:right="29" w:firstLine="1960"/>
        <w:jc w:val="both"/>
        <w:spacing w:line="52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法定代表人（负责人）或授权代表（签字或盖章）：  </w:t>
      </w:r>
      <w:r/>
    </w:p>
    <w:p>
      <w:pPr>
        <w:ind w:right="29" w:firstLine="1960"/>
        <w:jc w:val="both"/>
        <w:spacing w:line="52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w:t>
      </w:r>
      <w:r/>
    </w:p>
    <w:p>
      <w:pPr>
        <w:jc w:val="both"/>
        <w:spacing w:line="520" w:lineRule="exact"/>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p>
      <w:pPr>
        <w:ind w:left="1529" w:hanging="691"/>
        <w:jc w:val="both"/>
        <w:spacing w:line="48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注：①如果不提供详细分项报价的，将视为没有实质性响应磋商文件。②供应商对以上数据的真实性负责。</w:t>
      </w:r>
      <w:r/>
    </w:p>
    <w:p>
      <w:pPr>
        <w:ind w:firstLine="560"/>
        <w:jc w:val="both"/>
        <w:spacing w:line="48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江苏人间建设项目管理有限公司有权将以上内容进行公示。</w:t>
      </w:r>
      <w:r/>
    </w:p>
    <w:p>
      <w:pPr>
        <w:jc w:val="center"/>
        <w:spacing w:before="320" w:line="342" w:lineRule="atLeast"/>
        <w:rPr>
          <w:rFonts w:ascii="仿宋" w:hAnsi="仿宋" w:eastAsia="仿宋" w:cs="仿宋"/>
          <w:b/>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lang w:eastAsia="zh-CN"/>
        </w:rPr>
      </w:r>
      <w:r/>
    </w:p>
    <w:p>
      <w:pPr>
        <w:rPr>
          <w:rFonts w:ascii="仿宋" w:hAnsi="仿宋" w:eastAsia="仿宋" w:cs="仿宋"/>
          <w:b/>
          <w:color w:val="auto"/>
          <w:sz w:val="28"/>
          <w:szCs w:val="28"/>
          <w:highlight w:val="none"/>
          <w:lang w:eastAsia="zh-CN"/>
        </w:rPr>
      </w:pPr>
      <w:r>
        <w:rPr>
          <w:rFonts w:ascii="仿宋" w:hAnsi="仿宋" w:eastAsia="仿宋" w:cs="仿宋"/>
          <w:b/>
          <w:color w:val="auto"/>
          <w:sz w:val="28"/>
          <w:szCs w:val="28"/>
          <w:highlight w:val="none"/>
          <w:lang w:eastAsia="zh-CN"/>
        </w:rPr>
        <w:br w:type="page" w:clear="all"/>
      </w:r>
      <w:r/>
    </w:p>
    <w:p>
      <w:pPr>
        <w:jc w:val="center"/>
        <w:spacing w:before="320" w:line="342" w:lineRule="atLeast"/>
        <w:rPr>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auto"/>
          <w:sz w:val="28"/>
          <w:szCs w:val="28"/>
          <w:highlight w:val="none"/>
          <w:lang w:val="en-US" w:eastAsia="zh-CN"/>
        </w:rPr>
        <w:t xml:space="preserve">7、</w:t>
      </w:r>
      <w:r>
        <w:rPr>
          <w:rFonts w:ascii="仿宋" w:hAnsi="仿宋" w:eastAsia="仿宋" w:cs="仿宋"/>
          <w:b/>
          <w:color w:val="auto"/>
          <w:sz w:val="28"/>
          <w:szCs w:val="28"/>
          <w:highlight w:val="none"/>
          <w:lang w:eastAsia="zh-CN"/>
        </w:rPr>
        <w:t xml:space="preserve">承诺书</w:t>
      </w:r>
      <w:r/>
    </w:p>
    <w:p>
      <w:pPr>
        <w:jc w:val="both"/>
        <w:spacing w:before="220" w:after="0" w:line="288"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lang w:eastAsia="zh-CN"/>
        </w:rPr>
        <w:t xml:space="preserve">1</w:t>
      </w:r>
      <w:r>
        <w:rPr>
          <w:rFonts w:hint="eastAsia" w:ascii="仿宋" w:hAnsi="仿宋" w:eastAsia="仿宋" w:cs="仿宋"/>
          <w:color w:val="auto"/>
          <w:sz w:val="24"/>
          <w:szCs w:val="24"/>
          <w:highlight w:val="none"/>
          <w:u w:val="single"/>
          <w:lang w:eastAsia="zh-CN"/>
        </w:rPr>
        <w:t xml:space="preserve">             </w:t>
      </w:r>
      <w:r>
        <w:rPr>
          <w:rFonts w:ascii="仿宋" w:hAnsi="仿宋" w:eastAsia="仿宋" w:cs="仿宋"/>
          <w:color w:val="auto"/>
          <w:sz w:val="24"/>
          <w:szCs w:val="24"/>
          <w:highlight w:val="none"/>
          <w:lang w:eastAsia="zh-CN"/>
        </w:rPr>
        <w:t xml:space="preserve">：</w:t>
      </w:r>
      <w:r/>
    </w:p>
    <w:p>
      <w:pPr>
        <w:ind w:firstLine="600"/>
        <w:spacing w:before="220" w:after="0" w:line="288"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根据贵方《磋商文件》（项目编号</w:t>
      </w:r>
      <w:r>
        <w:rPr>
          <w:rFonts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JSZC-320303-RJJS-C2025-0006</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eastAsia="zh-CN"/>
        </w:rPr>
        <w:t xml:space="preserve">要求，本供应商正式提交以下首次响应文件。</w:t>
      </w:r>
      <w:r/>
    </w:p>
    <w:p>
      <w:pPr>
        <w:ind w:firstLine="480"/>
        <w:spacing w:before="220" w:after="0" w:line="288"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（1）承诺书； </w:t>
      </w:r>
      <w:r/>
    </w:p>
    <w:p>
      <w:pPr>
        <w:ind w:firstLine="480"/>
        <w:spacing w:before="220" w:after="0" w:line="288"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（2）磋商报价表； </w:t>
      </w:r>
      <w:r/>
    </w:p>
    <w:p>
      <w:pPr>
        <w:ind w:firstLine="480"/>
        <w:spacing w:before="220" w:after="0" w:line="288"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（3）偏离表；</w:t>
      </w:r>
      <w:r/>
    </w:p>
    <w:p>
      <w:pPr>
        <w:ind w:firstLine="480"/>
        <w:spacing w:before="220" w:after="0" w:line="288"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（4）磋商文件要求提供的其他响应文件。</w:t>
      </w:r>
      <w:r/>
    </w:p>
    <w:p>
      <w:pPr>
        <w:ind w:firstLine="480"/>
        <w:spacing w:before="220" w:after="0" w:line="288"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我单位符合《中华人民共和国政府采购法》第二十二条的规定，符合本项目供应商资格要求。</w:t>
      </w:r>
      <w:r/>
    </w:p>
    <w:p>
      <w:pPr>
        <w:ind w:firstLine="480"/>
        <w:spacing w:before="220" w:after="0" w:line="288"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我单位按照磋商文件的要求编制响应文件，并对其提交的响应文件的真实性、合法性承担法律责任。</w:t>
      </w:r>
      <w:r/>
    </w:p>
    <w:p>
      <w:pPr>
        <w:ind w:right="29" w:firstLine="600"/>
        <w:jc w:val="both"/>
        <w:spacing w:before="220" w:after="0" w:line="288"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供应商兹宣布同意如下: </w:t>
      </w:r>
      <w:r/>
    </w:p>
    <w:p>
      <w:pPr>
        <w:ind w:firstLine="600"/>
        <w:spacing w:before="220" w:after="0" w:line="288"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一、完全承担根据《磋商文件》规定完成合同的责任和义务（如有偏离，将全部填写在偏离表中）。</w:t>
      </w:r>
      <w:r/>
    </w:p>
    <w:p>
      <w:pPr>
        <w:ind w:firstLine="600"/>
        <w:spacing w:before="220" w:after="0" w:line="288"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二、保证所提供的响应文件及所有材料的真实、合法、有效，并对其负责。</w:t>
      </w:r>
      <w:r/>
    </w:p>
    <w:p>
      <w:pPr>
        <w:ind w:firstLine="600"/>
        <w:jc w:val="both"/>
        <w:spacing w:before="220" w:after="0" w:line="288"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三、已详细审核竞争性磋商文件（含竞争性磋商文件的澄清或者修改），本供应商完全理解并同意放弃对这方面不明及误解的权利。</w:t>
      </w:r>
      <w:r/>
    </w:p>
    <w:p>
      <w:pPr>
        <w:ind w:right="29" w:firstLine="600"/>
        <w:jc w:val="both"/>
        <w:spacing w:before="220" w:after="0" w:line="288"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四、所供货物保证符合国家有关产品质量、性能和安全标准，无权利瑕疵。</w:t>
      </w:r>
      <w:r/>
    </w:p>
    <w:p>
      <w:pPr>
        <w:ind w:right="29" w:firstLine="600"/>
        <w:jc w:val="both"/>
        <w:spacing w:before="220" w:after="0" w:line="288"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五、报价有效期为30个工作日。</w:t>
      </w:r>
      <w:r/>
    </w:p>
    <w:p>
      <w:pPr>
        <w:ind w:right="29" w:firstLine="600"/>
        <w:jc w:val="both"/>
        <w:spacing w:before="220" w:after="0" w:line="288"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六、同意向贵方提供贵方可能要求的与本次磋商采购有关的任何证据或资料。</w:t>
      </w:r>
      <w:r/>
    </w:p>
    <w:p>
      <w:pPr>
        <w:ind w:right="29" w:firstLine="600"/>
        <w:jc w:val="both"/>
        <w:spacing w:before="220" w:after="0" w:line="288"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七、完全理解贵方不一定要接受最低的报价或收到的任何报价。</w:t>
      </w:r>
      <w:r/>
    </w:p>
    <w:p>
      <w:pPr>
        <w:ind w:right="29" w:firstLine="600"/>
        <w:jc w:val="both"/>
        <w:spacing w:before="220" w:after="0" w:line="288"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八、</w:t>
      </w:r>
      <w:r>
        <w:rPr>
          <w:rFonts w:hint="eastAsia" w:ascii="仿宋" w:hAnsi="仿宋" w:eastAsia="仿宋" w:cs="仿宋"/>
          <w:color w:val="auto"/>
          <w:sz w:val="24"/>
          <w:szCs w:val="24"/>
          <w:highlight w:val="none"/>
          <w:lang w:eastAsia="zh-CN"/>
        </w:rPr>
        <w:t xml:space="preserve">江苏人间建设项目管理有限公司</w:t>
      </w:r>
      <w:r>
        <w:rPr>
          <w:rFonts w:ascii="仿宋" w:hAnsi="仿宋" w:eastAsia="仿宋" w:cs="仿宋"/>
          <w:color w:val="auto"/>
          <w:sz w:val="24"/>
          <w:szCs w:val="24"/>
          <w:highlight w:val="none"/>
          <w:lang w:eastAsia="zh-CN"/>
        </w:rPr>
        <w:t xml:space="preserve">有权将我单位本项目的《磋商报价表》和《</w:t>
      </w:r>
      <w:r>
        <w:rPr>
          <w:rFonts w:hint="eastAsia" w:ascii="仿宋" w:hAnsi="仿宋" w:eastAsia="仿宋" w:cs="仿宋"/>
          <w:color w:val="auto"/>
          <w:sz w:val="24"/>
          <w:szCs w:val="24"/>
          <w:highlight w:val="none"/>
          <w:lang w:eastAsia="zh-CN"/>
        </w:rPr>
        <w:t xml:space="preserve">分项价格表</w:t>
      </w:r>
      <w:r>
        <w:rPr>
          <w:rFonts w:ascii="仿宋" w:hAnsi="仿宋" w:eastAsia="仿宋" w:cs="仿宋"/>
          <w:color w:val="auto"/>
          <w:sz w:val="24"/>
          <w:szCs w:val="24"/>
          <w:highlight w:val="none"/>
          <w:lang w:eastAsia="zh-CN"/>
        </w:rPr>
        <w:t xml:space="preserve">》予以公示，公示的方式由</w:t>
      </w:r>
      <w:r>
        <w:rPr>
          <w:rFonts w:hint="eastAsia" w:ascii="仿宋" w:hAnsi="仿宋" w:eastAsia="仿宋" w:cs="仿宋"/>
          <w:color w:val="auto"/>
          <w:sz w:val="24"/>
          <w:szCs w:val="24"/>
          <w:highlight w:val="none"/>
          <w:lang w:eastAsia="zh-CN"/>
        </w:rPr>
        <w:t xml:space="preserve">江苏人间建设项目管理有限公司</w:t>
      </w:r>
      <w:r>
        <w:rPr>
          <w:rFonts w:ascii="仿宋" w:hAnsi="仿宋" w:eastAsia="仿宋" w:cs="仿宋"/>
          <w:color w:val="auto"/>
          <w:sz w:val="24"/>
          <w:szCs w:val="24"/>
          <w:highlight w:val="none"/>
          <w:lang w:eastAsia="zh-CN"/>
        </w:rPr>
        <w:t xml:space="preserve">确定。</w:t>
      </w:r>
      <w:r/>
    </w:p>
    <w:p>
      <w:pPr>
        <w:ind w:right="29" w:firstLine="600"/>
        <w:jc w:val="both"/>
        <w:spacing w:before="220" w:after="0" w:line="288"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600"/>
        <w:jc w:val="both"/>
        <w:spacing w:before="220" w:after="0" w:line="288"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 </w:t>
      </w:r>
      <w:r/>
    </w:p>
    <w:p>
      <w:pPr>
        <w:ind w:right="29"/>
        <w:jc w:val="both"/>
        <w:spacing w:before="220" w:after="0" w:line="288" w:lineRule="auto"/>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 </w:t>
      </w:r>
      <w:r/>
    </w:p>
    <w:p>
      <w:pPr>
        <w:pStyle w:val="792"/>
        <w:rPr>
          <w:color w:val="auto"/>
          <w:sz w:val="21"/>
          <w:szCs w:val="21"/>
          <w:highlight w:val="none"/>
          <w:lang w:eastAsia="zh-CN"/>
        </w:rPr>
      </w:pPr>
      <w:r>
        <w:rPr>
          <w:color w:val="auto"/>
          <w:sz w:val="21"/>
          <w:szCs w:val="21"/>
          <w:highlight w:val="none"/>
          <w:lang w:eastAsia="zh-CN"/>
        </w:rPr>
      </w:r>
      <w:r/>
    </w:p>
    <w:p>
      <w:pPr>
        <w:ind w:right="29" w:firstLine="4480"/>
        <w:jc w:val="both"/>
        <w:spacing w:before="220" w:after="0" w:line="288"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供应商（电子签章）：</w:t>
      </w:r>
      <w:r/>
    </w:p>
    <w:p>
      <w:pPr>
        <w:ind w:firstLine="4480"/>
        <w:jc w:val="both"/>
        <w:spacing w:before="220" w:after="0" w:line="288"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联系电话：</w:t>
      </w:r>
      <w:r/>
    </w:p>
    <w:p>
      <w:pPr>
        <w:ind w:firstLine="4480"/>
        <w:jc w:val="both"/>
        <w:spacing w:before="220" w:after="0" w:line="288"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移动电话：</w:t>
      </w:r>
      <w:r/>
    </w:p>
    <w:p>
      <w:pPr>
        <w:ind w:right="29" w:firstLine="4480"/>
        <w:jc w:val="both"/>
        <w:spacing w:before="220" w:after="0" w:line="288" w:lineRule="auto"/>
        <w:rPr>
          <w:rFonts w:hint="default"/>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日期：</w:t>
      </w:r>
      <w:r>
        <w:rPr>
          <w:rFonts w:hint="eastAsia" w:ascii="仿宋" w:hAnsi="仿宋" w:eastAsia="仿宋" w:cs="仿宋"/>
          <w:color w:val="auto"/>
          <w:sz w:val="24"/>
          <w:szCs w:val="24"/>
          <w:highlight w:val="none"/>
          <w:lang w:val="en-US" w:eastAsia="zh-CN"/>
        </w:rPr>
        <w:t xml:space="preserve">  年  月 日</w:t>
      </w:r>
      <w:r/>
    </w:p>
    <w:p>
      <w:pPr>
        <w:jc w:val="center"/>
        <w:spacing w:before="220" w:after="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color w:val="auto"/>
          <w:sz w:val="21"/>
          <w:szCs w:val="21"/>
          <w:highlight w:val="none"/>
          <w:lang w:eastAsia="zh-CN"/>
        </w:rPr>
        <w:br w:type="page" w:clear="all"/>
      </w:r>
      <w:r/>
    </w:p>
    <w:p>
      <w:pPr>
        <w:jc w:val="center"/>
        <w:spacing w:before="220" w:after="0" w:line="250" w:lineRule="atLeast"/>
        <w:rPr>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t xml:space="preserve">8</w:t>
      </w:r>
      <w:r>
        <w:rPr>
          <w:rFonts w:ascii="仿宋" w:hAnsi="仿宋" w:eastAsia="仿宋" w:cs="仿宋"/>
          <w:b/>
          <w:color w:val="auto"/>
          <w:sz w:val="28"/>
          <w:szCs w:val="28"/>
          <w:highlight w:val="none"/>
          <w:lang w:eastAsia="zh-CN"/>
        </w:rPr>
        <w:t xml:space="preserve">、授权委托书</w:t>
      </w:r>
      <w:r/>
    </w:p>
    <w:p>
      <w:pPr>
        <w:jc w:val="both"/>
        <w:spacing w:before="220" w:after="0" w:line="499"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1"/>
          <w:highlight w:val="none"/>
          <w:lang w:eastAsia="zh-CN"/>
        </w:rPr>
        <w:t xml:space="preserve"> </w:t>
      </w:r>
      <w:r/>
    </w:p>
    <w:p>
      <w:pPr>
        <w:jc w:val="both"/>
        <w:spacing w:before="220" w:after="0" w:line="49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委托人（全称）：</w:t>
      </w:r>
      <w:r/>
    </w:p>
    <w:p>
      <w:pPr>
        <w:jc w:val="both"/>
        <w:spacing w:before="220" w:after="0" w:line="49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地址：</w:t>
      </w:r>
      <w:r/>
    </w:p>
    <w:p>
      <w:pPr>
        <w:jc w:val="both"/>
        <w:spacing w:before="220" w:after="0" w:line="49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法定代表人（负责人）：</w:t>
      </w:r>
      <w:r/>
    </w:p>
    <w:p>
      <w:pPr>
        <w:jc w:val="both"/>
        <w:spacing w:before="220" w:after="0" w:line="49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统一社会信用代码：</w:t>
      </w:r>
      <w:r/>
    </w:p>
    <w:p>
      <w:pPr>
        <w:jc w:val="both"/>
        <w:spacing w:before="220" w:after="0" w:line="49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 </w:t>
      </w:r>
      <w:r/>
    </w:p>
    <w:p>
      <w:pPr>
        <w:jc w:val="both"/>
        <w:spacing w:before="220" w:after="0" w:line="49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受托人：先生（女士）</w:t>
      </w:r>
      <w:r/>
    </w:p>
    <w:p>
      <w:pPr>
        <w:jc w:val="both"/>
        <w:spacing w:before="220" w:after="0" w:line="49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身份证号：</w:t>
      </w:r>
      <w:r/>
    </w:p>
    <w:p>
      <w:pPr>
        <w:jc w:val="center"/>
        <w:spacing w:before="220" w:after="0" w:line="25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 </w:t>
      </w:r>
      <w:r/>
    </w:p>
    <w:p>
      <w:pPr>
        <w:ind w:firstLine="630"/>
        <w:jc w:val="both"/>
        <w:spacing w:before="220" w:after="0" w:line="25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兹委托（     ）全权代表我企业（公司）参与</w:t>
      </w:r>
      <w:r>
        <w:rPr>
          <w:rFonts w:hint="eastAsia" w:ascii="仿宋" w:hAnsi="仿宋" w:eastAsia="仿宋" w:cs="仿宋"/>
          <w:color w:val="auto"/>
          <w:sz w:val="24"/>
          <w:szCs w:val="24"/>
          <w:highlight w:val="none"/>
          <w:u w:val="single"/>
          <w:lang w:eastAsia="zh-CN"/>
        </w:rPr>
        <w:t xml:space="preserve">2026年黄山街道办事处无物业管理居民小区、零散片区、涉农社区保洁服务</w:t>
      </w:r>
      <w:r>
        <w:rPr>
          <w:rFonts w:ascii="仿宋" w:hAnsi="仿宋" w:eastAsia="仿宋" w:cs="仿宋"/>
          <w:color w:val="auto"/>
          <w:sz w:val="24"/>
          <w:szCs w:val="24"/>
          <w:highlight w:val="none"/>
          <w:u w:val="single"/>
          <w:lang w:eastAsia="zh-CN"/>
        </w:rPr>
        <w:t xml:space="preserve">[项目编号：</w:t>
      </w:r>
      <w:r>
        <w:rPr>
          <w:rFonts w:hint="eastAsia" w:ascii="仿宋" w:hAnsi="仿宋" w:eastAsia="仿宋" w:cs="仿宋"/>
          <w:color w:val="auto"/>
          <w:sz w:val="24"/>
          <w:szCs w:val="24"/>
          <w:highlight w:val="none"/>
          <w:u w:val="single"/>
          <w:lang w:eastAsia="zh-CN"/>
        </w:rPr>
        <w:t xml:space="preserve">JSZC-320303-RJJS-C2025-0006</w:t>
      </w:r>
      <w:r>
        <w:rPr>
          <w:rFonts w:ascii="仿宋" w:hAnsi="仿宋" w:eastAsia="仿宋" w:cs="仿宋"/>
          <w:color w:val="auto"/>
          <w:sz w:val="24"/>
          <w:szCs w:val="24"/>
          <w:highlight w:val="none"/>
          <w:u w:val="single"/>
          <w:lang w:eastAsia="zh-CN"/>
        </w:rPr>
        <w:t xml:space="preserve">]</w:t>
      </w:r>
      <w:r>
        <w:rPr>
          <w:rFonts w:ascii="仿宋" w:hAnsi="仿宋" w:eastAsia="仿宋" w:cs="仿宋"/>
          <w:color w:val="auto"/>
          <w:sz w:val="24"/>
          <w:szCs w:val="24"/>
          <w:highlight w:val="none"/>
          <w:lang w:eastAsia="zh-CN"/>
        </w:rPr>
        <w:t xml:space="preserve">的磋商活动及签订合同。（</w:t>
      </w:r>
      <w:r>
        <w:rPr>
          <w:rFonts w:ascii="仿宋" w:hAnsi="仿宋" w:eastAsia="仿宋" w:cs="仿宋"/>
          <w:b/>
          <w:color w:val="auto"/>
          <w:sz w:val="24"/>
          <w:szCs w:val="24"/>
          <w:highlight w:val="none"/>
          <w:lang w:eastAsia="zh-CN"/>
        </w:rPr>
        <w:t xml:space="preserve">      </w:t>
      </w:r>
      <w:r>
        <w:rPr>
          <w:rFonts w:ascii="仿宋" w:hAnsi="仿宋" w:eastAsia="仿宋" w:cs="仿宋"/>
          <w:color w:val="auto"/>
          <w:sz w:val="24"/>
          <w:szCs w:val="24"/>
          <w:highlight w:val="none"/>
          <w:lang w:eastAsia="zh-CN"/>
        </w:rPr>
        <w:t xml:space="preserve">   ）以我企业（公司）名义所为的行为及签署的文件，我企业（公司）均予以认可。有关法律责任均由我企业（公司）承担。（     ）无转委托权。委托期限自  年  月日起至  年  月  日止。</w:t>
      </w:r>
      <w:r/>
    </w:p>
    <w:p>
      <w:pPr>
        <w:jc w:val="both"/>
        <w:spacing w:before="220" w:after="0" w:line="49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 </w:t>
      </w:r>
      <w:r/>
    </w:p>
    <w:p>
      <w:pPr>
        <w:jc w:val="both"/>
        <w:spacing w:before="220" w:after="0" w:line="49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委托人（电子签章）：</w:t>
      </w:r>
      <w:r/>
    </w:p>
    <w:p>
      <w:pPr>
        <w:jc w:val="both"/>
        <w:spacing w:before="220" w:after="0" w:line="49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法定代表人（负责人）（签字）：</w:t>
      </w:r>
      <w:r/>
    </w:p>
    <w:p>
      <w:pPr>
        <w:jc w:val="both"/>
        <w:spacing w:before="220" w:after="0" w:line="499" w:lineRule="atLeast"/>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受托人（签字）：</w:t>
      </w:r>
      <w:r/>
    </w:p>
    <w:p>
      <w:pPr>
        <w:jc w:val="both"/>
        <w:spacing w:before="220" w:after="0" w:line="499" w:lineRule="atLeast"/>
        <w:rPr>
          <w:rFonts w:hint="default"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受托人联系电话：</w:t>
      </w:r>
      <w:r/>
    </w:p>
    <w:p>
      <w:pPr>
        <w:ind w:firstLine="5228"/>
        <w:jc w:val="both"/>
        <w:spacing w:before="220" w:after="0" w:line="49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日期：</w:t>
      </w:r>
      <w:r>
        <w:rPr>
          <w:rFonts w:ascii="仿宋" w:hAnsi="仿宋" w:eastAsia="仿宋" w:cs="仿宋"/>
          <w:color w:val="auto"/>
          <w:sz w:val="24"/>
          <w:szCs w:val="24"/>
          <w:highlight w:val="none"/>
          <w:lang w:eastAsia="zh-CN"/>
        </w:rPr>
        <w:t xml:space="preserve">年  月  日</w:t>
      </w:r>
      <w:r/>
    </w:p>
    <w:p>
      <w:pPr>
        <w:jc w:val="both"/>
        <w:spacing w:before="220" w:after="0" w:line="25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(受托人身份证扫描件附后)</w:t>
      </w:r>
      <w:r/>
    </w:p>
    <w:p>
      <w:pPr>
        <w:jc w:val="center"/>
        <w:spacing w:before="100" w:after="100" w:line="45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br w:type="page" w:clear="all"/>
      </w:r>
      <w:r/>
    </w:p>
    <w:p>
      <w:pPr>
        <w:jc w:val="center"/>
        <w:spacing w:line="360" w:lineRule="auto"/>
        <w:rPr>
          <w:rFonts w:hint="eastAsia" w:ascii="仿宋" w:hAnsi="仿宋" w:eastAsia="仿宋" w:cs="仿宋"/>
          <w:b/>
          <w:color w:val="auto"/>
          <w:sz w:val="28"/>
          <w:szCs w:val="28"/>
          <w:highlight w:val="none"/>
          <w:lang w:val="en-US" w:eastAsia="zh-CN"/>
        </w:rPr>
      </w:pPr>
      <w:r/>
      <w:bookmarkStart w:id="4" w:name="_Toc16340"/>
      <w:r>
        <w:rPr>
          <w:rFonts w:hint="eastAsia" w:ascii="仿宋" w:hAnsi="仿宋" w:eastAsia="仿宋" w:cs="仿宋"/>
          <w:b/>
          <w:color w:val="auto"/>
          <w:sz w:val="28"/>
          <w:szCs w:val="28"/>
          <w:highlight w:val="none"/>
          <w:lang w:val="en-US" w:eastAsia="zh-CN"/>
        </w:rPr>
        <w:t xml:space="preserve">9、</w:t>
      </w:r>
      <w:bookmarkEnd w:id="4"/>
      <w:r>
        <w:rPr>
          <w:rFonts w:hint="eastAsia" w:ascii="宋体" w:hAnsi="宋体" w:eastAsia="仿宋" w:cs="宋体"/>
          <w:b/>
          <w:bCs/>
          <w:color w:val="auto"/>
          <w:sz w:val="24"/>
          <w:szCs w:val="24"/>
          <w:highlight w:val="none"/>
          <w:lang w:eastAsia="zh-CN"/>
        </w:rPr>
        <w:t xml:space="preserve">供应商</w:t>
      </w:r>
      <w:r>
        <w:rPr>
          <w:rFonts w:hint="eastAsia" w:ascii="宋体" w:hAnsi="宋体" w:cs="宋体"/>
          <w:b/>
          <w:bCs/>
          <w:color w:val="auto"/>
          <w:sz w:val="24"/>
          <w:szCs w:val="24"/>
          <w:highlight w:val="none"/>
        </w:rPr>
        <w:t xml:space="preserve">书面声明</w:t>
      </w:r>
      <w:r/>
    </w:p>
    <w:p>
      <w:pPr>
        <w:spacing w:line="360" w:lineRule="auto"/>
        <w:rPr>
          <w:rFonts w:ascii="宋体" w:hAnsi="宋体" w:cs="宋体"/>
          <w:color w:val="auto"/>
          <w:sz w:val="22"/>
          <w:szCs w:val="21"/>
          <w:highlight w:val="none"/>
          <w:u w:val="single"/>
        </w:rPr>
      </w:pPr>
      <w:r>
        <w:rPr>
          <w:rFonts w:hint="eastAsia" w:ascii="宋体" w:hAnsi="宋体" w:cs="宋体"/>
          <w:color w:val="auto"/>
          <w:sz w:val="22"/>
          <w:szCs w:val="21"/>
          <w:highlight w:val="none"/>
        </w:rPr>
        <w:t xml:space="preserve">项目名称：</w:t>
      </w:r>
      <w:r>
        <w:rPr>
          <w:rFonts w:hint="eastAsia" w:ascii="宋体" w:hAnsi="宋体" w:cs="宋体"/>
          <w:color w:val="auto"/>
          <w:sz w:val="22"/>
          <w:szCs w:val="21"/>
          <w:highlight w:val="none"/>
          <w:lang w:val="en-US" w:eastAsia="zh-CN"/>
        </w:rPr>
        <w:t xml:space="preserve"> </w:t>
      </w:r>
      <w:r>
        <w:rPr>
          <w:rFonts w:hint="eastAsia" w:ascii="宋体" w:hAnsi="宋体" w:cs="宋体"/>
          <w:color w:val="auto"/>
          <w:sz w:val="22"/>
          <w:szCs w:val="21"/>
          <w:highlight w:val="none"/>
          <w:u w:val="single"/>
        </w:rPr>
        <w:t xml:space="preserve">             </w:t>
      </w:r>
      <w:r/>
    </w:p>
    <w:p>
      <w:pPr>
        <w:spacing w:line="360" w:lineRule="auto"/>
        <w:rPr>
          <w:rFonts w:hint="default" w:ascii="宋体" w:hAnsi="宋体" w:eastAsia="宋体" w:cs="宋体"/>
          <w:color w:val="auto"/>
          <w:sz w:val="22"/>
          <w:szCs w:val="21"/>
          <w:highlight w:val="none"/>
          <w:lang w:val="en-US" w:eastAsia="zh-CN"/>
        </w:rPr>
      </w:pPr>
      <w:r>
        <w:rPr>
          <w:rFonts w:hint="eastAsia" w:ascii="宋体" w:hAnsi="宋体" w:cs="宋体"/>
          <w:color w:val="auto"/>
          <w:sz w:val="22"/>
          <w:szCs w:val="21"/>
          <w:highlight w:val="none"/>
        </w:rPr>
        <w:t xml:space="preserve">项目编号：</w:t>
      </w:r>
      <w:r>
        <w:rPr>
          <w:rFonts w:hint="eastAsia" w:ascii="宋体" w:hAnsi="宋体" w:cs="宋体"/>
          <w:color w:val="auto"/>
          <w:sz w:val="22"/>
          <w:szCs w:val="21"/>
          <w:highlight w:val="none"/>
          <w:lang w:val="en-US" w:eastAsia="zh-CN"/>
        </w:rPr>
        <w:t xml:space="preserve"> </w:t>
      </w:r>
      <w:r/>
    </w:p>
    <w:p>
      <w:pPr>
        <w:ind w:firstLine="480"/>
        <w:jc w:val="left"/>
        <w:widowControl/>
        <w:rPr>
          <w:rFonts w:ascii="仿宋" w:hAnsi="仿宋" w:eastAsia="仿宋" w:cs="宋体"/>
          <w:color w:val="auto"/>
          <w:sz w:val="22"/>
          <w:szCs w:val="21"/>
          <w:highlight w:val="none"/>
        </w:rPr>
      </w:pPr>
      <w:r>
        <w:rPr>
          <w:rFonts w:ascii="仿宋" w:hAnsi="仿宋" w:eastAsia="仿宋" w:cs="宋体"/>
          <w:color w:val="auto"/>
          <w:sz w:val="22"/>
          <w:szCs w:val="21"/>
          <w:highlight w:val="none"/>
        </w:rPr>
      </w:r>
      <w:r/>
    </w:p>
    <w:p>
      <w:pPr>
        <w:ind w:firstLine="504"/>
        <w:spacing w:line="588" w:lineRule="exact"/>
        <w:rPr>
          <w:rFonts w:ascii="宋体" w:hAnsi="宋体" w:cs="宋体"/>
          <w:color w:val="auto"/>
          <w:spacing w:val="6"/>
          <w:sz w:val="22"/>
          <w:szCs w:val="21"/>
          <w:highlight w:val="none"/>
        </w:rPr>
      </w:pPr>
      <w:r>
        <w:rPr>
          <w:rFonts w:hint="eastAsia" w:ascii="宋体" w:hAnsi="宋体" w:cs="宋体"/>
          <w:color w:val="auto"/>
          <w:spacing w:val="6"/>
          <w:sz w:val="22"/>
          <w:szCs w:val="21"/>
          <w:highlight w:val="none"/>
        </w:rPr>
        <w:t xml:space="preserve">我单位不是为本采购项目提供整体设计、规范编制或者项目管理、监理、检测等服务的供应商。</w:t>
      </w:r>
      <w:r/>
    </w:p>
    <w:p>
      <w:pPr>
        <w:ind w:firstLine="504"/>
        <w:spacing w:line="588" w:lineRule="exact"/>
        <w:rPr>
          <w:rFonts w:ascii="宋体" w:hAnsi="宋体" w:cs="宋体"/>
          <w:color w:val="auto"/>
          <w:spacing w:val="6"/>
          <w:sz w:val="22"/>
          <w:szCs w:val="21"/>
          <w:highlight w:val="none"/>
        </w:rPr>
      </w:pPr>
      <w:r>
        <w:rPr>
          <w:rFonts w:hint="eastAsia" w:ascii="宋体" w:hAnsi="宋体" w:cs="宋体"/>
          <w:color w:val="auto"/>
          <w:spacing w:val="6"/>
          <w:sz w:val="22"/>
          <w:szCs w:val="21"/>
          <w:highlight w:val="none"/>
        </w:rPr>
        <w:t xml:space="preserve">特此声明。</w:t>
      </w:r>
      <w:r/>
    </w:p>
    <w:p>
      <w:pPr>
        <w:ind w:firstLine="504"/>
        <w:spacing w:line="588" w:lineRule="exact"/>
        <w:rPr>
          <w:rFonts w:ascii="宋体" w:hAnsi="宋体" w:cs="宋体"/>
          <w:color w:val="auto"/>
          <w:spacing w:val="6"/>
          <w:sz w:val="22"/>
          <w:szCs w:val="21"/>
          <w:highlight w:val="none"/>
        </w:rPr>
      </w:pPr>
      <w:r>
        <w:rPr>
          <w:rFonts w:hint="eastAsia" w:ascii="宋体" w:hAnsi="宋体" w:cs="宋体"/>
          <w:color w:val="auto"/>
          <w:spacing w:val="6"/>
          <w:sz w:val="22"/>
          <w:szCs w:val="21"/>
          <w:highlight w:val="none"/>
        </w:rPr>
        <w:t xml:space="preserve">我单位对上述声明的真实性负责。如有虚假，将依法承担相应责任。</w:t>
      </w:r>
      <w:r/>
    </w:p>
    <w:p>
      <w:pPr>
        <w:pStyle w:val="782"/>
        <w:jc w:val="center"/>
        <w:spacing w:before="156" w:after="156" w:line="440" w:lineRule="exact"/>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95"/>
        <w:rPr>
          <w:rFonts w:hint="default"/>
          <w:color w:val="auto"/>
          <w:sz w:val="36"/>
          <w:szCs w:val="36"/>
          <w:highlight w:val="none"/>
        </w:rPr>
      </w:pPr>
      <w:r>
        <w:rPr>
          <w:rFonts w:hint="default"/>
          <w:color w:val="auto"/>
          <w:sz w:val="36"/>
          <w:szCs w:val="36"/>
          <w:highlight w:val="none"/>
        </w:rPr>
      </w:r>
      <w:r/>
    </w:p>
    <w:p>
      <w:pPr>
        <w:pStyle w:val="779"/>
        <w:numPr>
          <w:ilvl w:val="0"/>
          <w:numId w:val="0"/>
        </w:numPr>
        <w:jc w:val="center"/>
        <w:spacing w:line="36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79"/>
        <w:numPr>
          <w:ilvl w:val="0"/>
          <w:numId w:val="0"/>
        </w:numPr>
        <w:jc w:val="center"/>
        <w:spacing w:line="36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79"/>
        <w:numPr>
          <w:ilvl w:val="0"/>
          <w:numId w:val="0"/>
        </w:numPr>
        <w:jc w:val="center"/>
        <w:spacing w:line="36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79"/>
        <w:numPr>
          <w:ilvl w:val="0"/>
          <w:numId w:val="0"/>
        </w:numPr>
        <w:jc w:val="center"/>
        <w:spacing w:line="36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3120"/>
        <w:spacing w:line="300" w:lineRule="auto"/>
        <w:rPr>
          <w:rFonts w:ascii="仿宋" w:hAnsi="仿宋" w:eastAsia="仿宋"/>
          <w:color w:val="auto"/>
          <w:sz w:val="22"/>
          <w:szCs w:val="21"/>
          <w:highlight w:val="none"/>
        </w:rPr>
      </w:pPr>
      <w:r>
        <w:rPr>
          <w:rFonts w:hint="eastAsia" w:ascii="仿宋" w:hAnsi="仿宋" w:eastAsia="仿宋"/>
          <w:color w:val="auto"/>
          <w:sz w:val="22"/>
          <w:szCs w:val="21"/>
          <w:highlight w:val="none"/>
          <w:lang w:val="en-US" w:eastAsia="zh-CN"/>
        </w:rPr>
        <w:t xml:space="preserve">供应商</w:t>
      </w:r>
      <w:r>
        <w:rPr>
          <w:rFonts w:hint="eastAsia" w:ascii="仿宋" w:hAnsi="仿宋" w:eastAsia="仿宋"/>
          <w:color w:val="auto"/>
          <w:sz w:val="22"/>
          <w:szCs w:val="21"/>
          <w:highlight w:val="none"/>
        </w:rPr>
        <w:t xml:space="preserve">：（电子签章） </w:t>
      </w:r>
      <w:r/>
    </w:p>
    <w:p>
      <w:pPr>
        <w:ind w:firstLine="3120"/>
        <w:spacing w:line="360" w:lineRule="auto"/>
        <w:rPr>
          <w:rFonts w:hint="default" w:ascii="仿宋" w:hAnsi="仿宋" w:eastAsia="仿宋"/>
          <w:color w:val="auto"/>
          <w:sz w:val="22"/>
          <w:szCs w:val="21"/>
          <w:highlight w:val="none"/>
          <w:lang w:val="en-US" w:eastAsia="zh-CN"/>
        </w:rPr>
      </w:pPr>
      <w:r>
        <w:rPr>
          <w:rFonts w:hint="eastAsia" w:ascii="仿宋" w:hAnsi="仿宋" w:eastAsia="仿宋"/>
          <w:color w:val="auto"/>
          <w:sz w:val="22"/>
          <w:szCs w:val="21"/>
          <w:highlight w:val="none"/>
        </w:rPr>
        <w:t xml:space="preserve">日期：  </w:t>
      </w:r>
      <w:r>
        <w:rPr>
          <w:rFonts w:hint="eastAsia" w:ascii="仿宋" w:hAnsi="仿宋" w:eastAsia="仿宋"/>
          <w:color w:val="auto"/>
          <w:sz w:val="22"/>
          <w:szCs w:val="21"/>
          <w:highlight w:val="none"/>
          <w:lang w:val="en-US" w:eastAsia="zh-CN"/>
        </w:rPr>
        <w:t xml:space="preserve">  年  月 日</w:t>
      </w:r>
      <w:r/>
    </w:p>
    <w:p>
      <w:pPr>
        <w:pStyle w:val="779"/>
        <w:numPr>
          <w:ilvl w:val="0"/>
          <w:numId w:val="0"/>
        </w:numPr>
        <w:jc w:val="center"/>
        <w:spacing w:line="36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79"/>
        <w:numPr>
          <w:ilvl w:val="0"/>
          <w:numId w:val="0"/>
        </w:numPr>
        <w:jc w:val="center"/>
        <w:spacing w:line="36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79"/>
        <w:numPr>
          <w:ilvl w:val="0"/>
          <w:numId w:val="0"/>
        </w:numPr>
        <w:jc w:val="center"/>
        <w:spacing w:line="36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79"/>
        <w:numPr>
          <w:ilvl w:val="0"/>
          <w:numId w:val="0"/>
        </w:numPr>
        <w:jc w:val="center"/>
        <w:spacing w:line="36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79"/>
        <w:numPr>
          <w:ilvl w:val="0"/>
          <w:numId w:val="0"/>
        </w:numPr>
        <w:jc w:val="center"/>
        <w:spacing w:line="36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79"/>
        <w:numPr>
          <w:ilvl w:val="0"/>
          <w:numId w:val="0"/>
        </w:numPr>
        <w:jc w:val="center"/>
        <w:spacing w:line="36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79"/>
        <w:numPr>
          <w:ilvl w:val="0"/>
          <w:numId w:val="0"/>
        </w:numPr>
        <w:jc w:val="center"/>
        <w:spacing w:line="36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79"/>
        <w:numPr>
          <w:ilvl w:val="0"/>
          <w:numId w:val="0"/>
        </w:numPr>
        <w:jc w:val="center"/>
        <w:spacing w:line="36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79"/>
        <w:numPr>
          <w:ilvl w:val="0"/>
          <w:numId w:val="0"/>
        </w:numPr>
        <w:jc w:val="center"/>
        <w:spacing w:line="36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779"/>
        <w:numPr>
          <w:ilvl w:val="0"/>
          <w:numId w:val="0"/>
        </w:numPr>
        <w:jc w:val="center"/>
        <w:spacing w:line="360" w:lineRule="auto"/>
        <w:rPr>
          <w:rFonts w:hint="eastAsia" w:ascii="Times New Roman" w:hAnsi="Times New Roman" w:eastAsia="宋体" w:cs="Times New Roman"/>
          <w:b/>
          <w:bCs/>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rPr>
        <w:t xml:space="preserve">10、</w:t>
      </w:r>
      <w:r>
        <w:rPr>
          <w:rFonts w:hint="eastAsia" w:ascii="Times New Roman" w:hAnsi="Times New Roman" w:eastAsia="宋体" w:cs="Times New Roman"/>
          <w:b/>
          <w:bCs/>
          <w:color w:val="auto"/>
          <w:sz w:val="28"/>
          <w:szCs w:val="28"/>
          <w:highlight w:val="none"/>
          <w:lang w:val="en-US" w:eastAsia="zh-CN" w:bidi="ar-SA"/>
        </w:rPr>
        <w:t xml:space="preserve">“中标后作业人员、设备配置”的承诺函</w:t>
      </w:r>
      <w:r/>
    </w:p>
    <w:p>
      <w:pPr>
        <w:pStyle w:val="779"/>
        <w:jc w:val="left"/>
        <w:spacing w:line="360" w:lineRule="auto"/>
        <w:widowControl/>
        <w:rPr>
          <w:rFonts w:hint="eastAsia" w:ascii="宋体" w:hAnsi="宋体" w:eastAsia="宋体"/>
          <w:color w:val="auto"/>
          <w:sz w:val="22"/>
          <w:szCs w:val="22"/>
          <w:highlight w:val="none"/>
          <w:u w:val="single"/>
          <w:lang w:eastAsia="zh-CN"/>
        </w:rPr>
      </w:pPr>
      <w:r>
        <w:rPr>
          <w:rFonts w:ascii="宋体" w:hAnsi="宋体"/>
          <w:color w:val="auto"/>
          <w:sz w:val="22"/>
          <w:szCs w:val="22"/>
          <w:highlight w:val="none"/>
        </w:rPr>
        <w:t xml:space="preserve">项目名称：</w:t>
      </w:r>
      <w:r/>
    </w:p>
    <w:p>
      <w:pPr>
        <w:pStyle w:val="779"/>
        <w:jc w:val="left"/>
        <w:spacing w:line="360" w:lineRule="auto"/>
        <w:widowControl/>
        <w:rPr>
          <w:rFonts w:ascii="宋体" w:hAnsi="宋体"/>
          <w:color w:val="auto"/>
          <w:sz w:val="22"/>
          <w:szCs w:val="22"/>
          <w:highlight w:val="none"/>
          <w:u w:val="single"/>
        </w:rPr>
      </w:pPr>
      <w:r>
        <w:rPr>
          <w:rFonts w:ascii="宋体" w:hAnsi="宋体"/>
          <w:color w:val="auto"/>
          <w:sz w:val="22"/>
          <w:szCs w:val="22"/>
          <w:highlight w:val="none"/>
        </w:rPr>
        <w:t xml:space="preserve">项目编号：</w:t>
      </w:r>
      <w:r/>
    </w:p>
    <w:p>
      <w:pPr>
        <w:pStyle w:val="823"/>
        <w:numPr>
          <w:ilvl w:val="0"/>
          <w:numId w:val="0"/>
        </w:numPr>
        <w:rPr>
          <w:rFonts w:hint="eastAsia"/>
          <w:color w:val="auto"/>
          <w:sz w:val="20"/>
          <w:szCs w:val="22"/>
          <w:highlight w:val="none"/>
          <w:lang w:val="en-US" w:eastAsia="zh-CN"/>
        </w:rPr>
      </w:pPr>
      <w:r>
        <w:rPr>
          <w:rFonts w:hint="eastAsia"/>
          <w:color w:val="auto"/>
          <w:sz w:val="20"/>
          <w:szCs w:val="22"/>
          <w:highlight w:val="none"/>
          <w:lang w:val="en-US" w:eastAsia="zh-CN"/>
        </w:rPr>
      </w:r>
      <w:r/>
    </w:p>
    <w:p>
      <w:pPr>
        <w:pStyle w:val="779"/>
        <w:rPr>
          <w:rFonts w:hint="eastAsia"/>
          <w:color w:val="auto"/>
          <w:sz w:val="20"/>
          <w:szCs w:val="22"/>
          <w:highlight w:val="none"/>
          <w:lang w:val="en-US" w:eastAsia="zh-CN"/>
        </w:rPr>
      </w:pPr>
      <w:r>
        <w:rPr>
          <w:rFonts w:hint="eastAsia"/>
          <w:color w:val="auto"/>
          <w:sz w:val="20"/>
          <w:szCs w:val="22"/>
          <w:highlight w:val="none"/>
          <w:lang w:val="en-US" w:eastAsia="zh-CN"/>
        </w:rPr>
      </w:r>
      <w:r/>
    </w:p>
    <w:p>
      <w:pPr>
        <w:pStyle w:val="780"/>
        <w:rPr>
          <w:rFonts w:hint="eastAsia"/>
          <w:color w:val="auto"/>
          <w:sz w:val="16"/>
          <w:szCs w:val="16"/>
          <w:highlight w:val="none"/>
          <w:lang w:val="en-US" w:eastAsia="zh-CN"/>
        </w:rPr>
      </w:pPr>
      <w:r>
        <w:rPr>
          <w:rFonts w:hint="eastAsia"/>
          <w:color w:val="auto"/>
          <w:sz w:val="16"/>
          <w:szCs w:val="16"/>
          <w:highlight w:val="none"/>
          <w:lang w:val="en-US" w:eastAsia="zh-CN"/>
        </w:rPr>
      </w:r>
      <w:r/>
    </w:p>
    <w:p>
      <w:pPr>
        <w:pStyle w:val="779"/>
        <w:rPr>
          <w:rFonts w:hint="eastAsia"/>
          <w:color w:val="auto"/>
          <w:sz w:val="20"/>
          <w:szCs w:val="22"/>
          <w:highlight w:val="none"/>
          <w:lang w:val="en-US" w:eastAsia="zh-CN"/>
        </w:rPr>
      </w:pPr>
      <w:r>
        <w:rPr>
          <w:rFonts w:hint="eastAsia"/>
          <w:color w:val="auto"/>
          <w:sz w:val="20"/>
          <w:szCs w:val="22"/>
          <w:highlight w:val="none"/>
          <w:lang w:val="en-US" w:eastAsia="zh-CN"/>
        </w:rPr>
      </w:r>
      <w:r/>
    </w:p>
    <w:p>
      <w:pPr>
        <w:pStyle w:val="780"/>
        <w:rPr>
          <w:rFonts w:hint="eastAsia"/>
          <w:color w:val="auto"/>
          <w:sz w:val="16"/>
          <w:szCs w:val="16"/>
          <w:highlight w:val="none"/>
          <w:lang w:val="en-US" w:eastAsia="zh-CN"/>
        </w:rPr>
      </w:pPr>
      <w:r>
        <w:rPr>
          <w:rFonts w:hint="eastAsia"/>
          <w:color w:val="auto"/>
          <w:sz w:val="16"/>
          <w:szCs w:val="16"/>
          <w:highlight w:val="none"/>
          <w:lang w:val="en-US" w:eastAsia="zh-CN"/>
        </w:rPr>
      </w:r>
      <w:r/>
    </w:p>
    <w:p>
      <w:pPr>
        <w:pStyle w:val="823"/>
        <w:jc w:val="center"/>
        <w:rPr>
          <w:rFonts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格式自拟</w:t>
      </w:r>
      <w:r>
        <w:rPr>
          <w:rFonts w:hint="eastAsia" w:ascii="宋体" w:hAnsi="宋体" w:cs="Times New Roman"/>
          <w:color w:val="auto"/>
          <w:sz w:val="22"/>
          <w:szCs w:val="22"/>
          <w:highlight w:val="none"/>
          <w:lang w:val="en-US" w:eastAsia="zh-CN" w:bidi="ar-SA"/>
        </w:rPr>
        <w:t xml:space="preserve">（详细表述人员、设备配置的数量）</w:t>
      </w:r>
      <w:r/>
    </w:p>
    <w:p>
      <w:pPr>
        <w:pStyle w:val="769"/>
        <w:ind w:firstLine="2400"/>
        <w:jc w:val="both"/>
        <w:spacing w:line="380" w:lineRule="exact"/>
        <w:rPr>
          <w:rFonts w:hint="eastAsia"/>
          <w:color w:val="auto"/>
          <w:sz w:val="28"/>
          <w:szCs w:val="28"/>
          <w:highlight w:val="none"/>
        </w:rPr>
      </w:pPr>
      <w:r>
        <w:rPr>
          <w:rFonts w:hint="eastAsia"/>
          <w:color w:val="auto"/>
          <w:sz w:val="28"/>
          <w:szCs w:val="28"/>
          <w:highlight w:val="none"/>
        </w:rPr>
      </w:r>
      <w:r/>
    </w:p>
    <w:p>
      <w:pPr>
        <w:pStyle w:val="769"/>
        <w:ind w:firstLine="2400"/>
        <w:jc w:val="both"/>
        <w:spacing w:line="380" w:lineRule="exact"/>
        <w:rPr>
          <w:rFonts w:hint="eastAsia"/>
          <w:color w:val="auto"/>
          <w:sz w:val="28"/>
          <w:szCs w:val="28"/>
          <w:highlight w:val="none"/>
        </w:rPr>
      </w:pPr>
      <w:r>
        <w:rPr>
          <w:rFonts w:hint="eastAsia"/>
          <w:color w:val="auto"/>
          <w:sz w:val="28"/>
          <w:szCs w:val="28"/>
          <w:highlight w:val="none"/>
        </w:rPr>
      </w:r>
      <w:r/>
    </w:p>
    <w:p>
      <w:pPr>
        <w:pStyle w:val="769"/>
        <w:ind w:firstLine="2400"/>
        <w:jc w:val="both"/>
        <w:spacing w:line="380" w:lineRule="exact"/>
        <w:rPr>
          <w:rFonts w:hint="eastAsia"/>
          <w:color w:val="auto"/>
          <w:sz w:val="28"/>
          <w:szCs w:val="28"/>
          <w:highlight w:val="none"/>
        </w:rPr>
      </w:pPr>
      <w:r>
        <w:rPr>
          <w:rFonts w:hint="eastAsia"/>
          <w:color w:val="auto"/>
          <w:sz w:val="28"/>
          <w:szCs w:val="28"/>
          <w:highlight w:val="none"/>
        </w:rPr>
      </w:r>
      <w:r/>
    </w:p>
    <w:p>
      <w:pPr>
        <w:pStyle w:val="769"/>
        <w:ind w:firstLine="2400"/>
        <w:jc w:val="both"/>
        <w:spacing w:line="380" w:lineRule="exact"/>
        <w:rPr>
          <w:rFonts w:hint="eastAsia"/>
          <w:color w:val="auto"/>
          <w:sz w:val="28"/>
          <w:szCs w:val="28"/>
          <w:highlight w:val="none"/>
        </w:rPr>
      </w:pPr>
      <w:r>
        <w:rPr>
          <w:rFonts w:hint="eastAsia"/>
          <w:color w:val="auto"/>
          <w:sz w:val="28"/>
          <w:szCs w:val="28"/>
          <w:highlight w:val="none"/>
        </w:rPr>
      </w:r>
      <w:r/>
    </w:p>
    <w:p>
      <w:pPr>
        <w:pStyle w:val="769"/>
        <w:ind w:firstLine="2400"/>
        <w:jc w:val="both"/>
        <w:spacing w:line="380" w:lineRule="exact"/>
        <w:rPr>
          <w:rFonts w:hint="eastAsia"/>
          <w:color w:val="auto"/>
          <w:sz w:val="28"/>
          <w:szCs w:val="28"/>
          <w:highlight w:val="none"/>
        </w:rPr>
      </w:pPr>
      <w:r>
        <w:rPr>
          <w:rFonts w:hint="eastAsia"/>
          <w:color w:val="auto"/>
          <w:sz w:val="28"/>
          <w:szCs w:val="28"/>
          <w:highlight w:val="none"/>
        </w:rPr>
      </w:r>
      <w:r/>
    </w:p>
    <w:p>
      <w:pPr>
        <w:pStyle w:val="769"/>
        <w:jc w:val="both"/>
        <w:spacing w:line="380" w:lineRule="exact"/>
        <w:rPr>
          <w:rFonts w:hint="eastAsia"/>
          <w:color w:val="auto"/>
          <w:sz w:val="28"/>
          <w:szCs w:val="28"/>
          <w:highlight w:val="none"/>
        </w:rPr>
      </w:pPr>
      <w:r>
        <w:rPr>
          <w:rFonts w:hint="eastAsia"/>
          <w:color w:val="auto"/>
          <w:sz w:val="28"/>
          <w:szCs w:val="28"/>
          <w:highlight w:val="none"/>
        </w:rPr>
      </w:r>
      <w:r/>
    </w:p>
    <w:p>
      <w:pPr>
        <w:pStyle w:val="769"/>
        <w:ind w:firstLine="2400"/>
        <w:jc w:val="both"/>
        <w:spacing w:line="380" w:lineRule="exact"/>
        <w:rPr>
          <w:rFonts w:hint="eastAsia"/>
          <w:color w:val="auto"/>
          <w:sz w:val="28"/>
          <w:szCs w:val="28"/>
          <w:highlight w:val="none"/>
        </w:rPr>
      </w:pPr>
      <w:r>
        <w:rPr>
          <w:rFonts w:hint="eastAsia"/>
          <w:color w:val="auto"/>
          <w:sz w:val="28"/>
          <w:szCs w:val="28"/>
          <w:highlight w:val="none"/>
        </w:rPr>
      </w:r>
      <w:r/>
    </w:p>
    <w:p>
      <w:pPr>
        <w:ind w:firstLine="3120"/>
        <w:spacing w:line="300" w:lineRule="auto"/>
        <w:rPr>
          <w:rFonts w:ascii="仿宋" w:hAnsi="仿宋" w:eastAsia="仿宋"/>
          <w:color w:val="auto"/>
          <w:sz w:val="22"/>
          <w:szCs w:val="21"/>
          <w:highlight w:val="none"/>
        </w:rPr>
      </w:pPr>
      <w:r>
        <w:rPr>
          <w:rFonts w:hint="eastAsia" w:ascii="仿宋" w:hAnsi="仿宋" w:eastAsia="仿宋"/>
          <w:color w:val="auto"/>
          <w:sz w:val="22"/>
          <w:szCs w:val="21"/>
          <w:highlight w:val="none"/>
          <w:lang w:val="en-US" w:eastAsia="zh-CN"/>
        </w:rPr>
        <w:t xml:space="preserve">供应商</w:t>
      </w:r>
      <w:r>
        <w:rPr>
          <w:rFonts w:hint="eastAsia" w:ascii="仿宋" w:hAnsi="仿宋" w:eastAsia="仿宋"/>
          <w:color w:val="auto"/>
          <w:sz w:val="22"/>
          <w:szCs w:val="21"/>
          <w:highlight w:val="none"/>
        </w:rPr>
        <w:t xml:space="preserve">：（电子签章） </w:t>
      </w:r>
      <w:r/>
    </w:p>
    <w:p>
      <w:pPr>
        <w:ind w:firstLine="3120"/>
        <w:spacing w:line="360" w:lineRule="auto"/>
        <w:rPr>
          <w:rFonts w:hint="default" w:ascii="仿宋" w:hAnsi="仿宋" w:eastAsia="仿宋"/>
          <w:color w:val="auto"/>
          <w:sz w:val="22"/>
          <w:szCs w:val="21"/>
          <w:highlight w:val="none"/>
          <w:lang w:val="en-US" w:eastAsia="zh-CN"/>
        </w:rPr>
      </w:pPr>
      <w:r>
        <w:rPr>
          <w:rFonts w:hint="eastAsia" w:ascii="仿宋" w:hAnsi="仿宋" w:eastAsia="仿宋"/>
          <w:color w:val="auto"/>
          <w:sz w:val="22"/>
          <w:szCs w:val="21"/>
          <w:highlight w:val="none"/>
        </w:rPr>
        <w:t xml:space="preserve">日期：  </w:t>
      </w:r>
      <w:r>
        <w:rPr>
          <w:rFonts w:hint="eastAsia" w:ascii="仿宋" w:hAnsi="仿宋" w:eastAsia="仿宋"/>
          <w:color w:val="auto"/>
          <w:sz w:val="22"/>
          <w:szCs w:val="21"/>
          <w:highlight w:val="none"/>
          <w:lang w:val="en-US" w:eastAsia="zh-CN"/>
        </w:rPr>
        <w:t xml:space="preserve">  年  月 日</w:t>
      </w:r>
      <w:r/>
    </w:p>
    <w:p>
      <w:pPr>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jc w:val="center"/>
        <w:spacing w:before="100" w:after="100" w:line="450"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jc w:val="center"/>
        <w:spacing w:before="100" w:after="100" w:line="450"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jc w:val="center"/>
        <w:spacing w:before="100" w:after="100" w:line="450"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jc w:val="center"/>
        <w:spacing w:before="100" w:after="100" w:line="450"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jc w:val="center"/>
        <w:spacing w:before="100" w:after="100" w:line="450"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jc w:val="center"/>
        <w:spacing w:before="100" w:after="100" w:line="450"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jc w:val="center"/>
        <w:spacing w:before="100" w:after="100" w:line="450"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701" w:bottom="1134" w:left="1701" w:header="709" w:footer="709" w:gutter="0"/>
          <w:pgNumType w:start="1"/>
          <w:cols w:num="1" w:sep="0" w:space="708" w:equalWidth="1"/>
          <w:docGrid w:linePitch="360"/>
        </w:sectPr>
      </w:pPr>
      <w:r>
        <w:rPr>
          <w:rFonts w:hint="eastAsia" w:ascii="仿宋" w:hAnsi="仿宋" w:eastAsia="仿宋" w:cs="仿宋"/>
          <w:b/>
          <w:color w:val="auto"/>
          <w:sz w:val="28"/>
          <w:szCs w:val="28"/>
          <w:highlight w:val="none"/>
          <w:lang w:val="en-US" w:eastAsia="zh-CN"/>
        </w:rPr>
      </w:r>
      <w:r/>
    </w:p>
    <w:p>
      <w:pPr>
        <w:jc w:val="center"/>
        <w:spacing w:before="100" w:after="100" w:line="450" w:lineRule="atLeast"/>
        <w:rPr>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t xml:space="preserve">11</w:t>
      </w:r>
      <w:r>
        <w:rPr>
          <w:rFonts w:hint="eastAsia" w:ascii="仿宋" w:hAnsi="仿宋" w:eastAsia="仿宋" w:cs="仿宋"/>
          <w:b/>
          <w:color w:val="auto"/>
          <w:sz w:val="28"/>
          <w:szCs w:val="28"/>
          <w:highlight w:val="none"/>
          <w:lang w:eastAsia="zh-CN"/>
        </w:rPr>
        <w:t xml:space="preserve">、</w:t>
      </w:r>
      <w:r>
        <w:rPr>
          <w:rFonts w:ascii="仿宋" w:hAnsi="仿宋" w:eastAsia="仿宋" w:cs="仿宋"/>
          <w:b/>
          <w:color w:val="auto"/>
          <w:sz w:val="28"/>
          <w:szCs w:val="28"/>
          <w:highlight w:val="none"/>
          <w:lang w:eastAsia="zh-CN"/>
        </w:rPr>
        <w:t xml:space="preserve">中小企业声明函</w:t>
      </w:r>
      <w:r/>
    </w:p>
    <w:p>
      <w:pPr>
        <w:ind w:firstLine="624"/>
        <w:jc w:val="both"/>
        <w:spacing w:before="220" w:after="0" w:line="47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24"/>
          <w:szCs w:val="24"/>
          <w:highlight w:val="none"/>
          <w:lang w:eastAsia="zh-CN"/>
        </w:rPr>
        <w:t xml:space="preserve">项目名称：</w:t>
      </w:r>
      <w:r/>
    </w:p>
    <w:p>
      <w:pPr>
        <w:ind w:firstLine="624"/>
        <w:jc w:val="both"/>
        <w:spacing w:before="220" w:after="0" w:line="47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24"/>
          <w:szCs w:val="24"/>
          <w:highlight w:val="none"/>
          <w:lang w:eastAsia="zh-CN"/>
        </w:rPr>
        <w:t xml:space="preserve">项目编号：</w:t>
      </w:r>
      <w:r/>
    </w:p>
    <w:p>
      <w:pPr>
        <w:ind w:firstLine="600"/>
        <w:jc w:val="both"/>
        <w:spacing w:before="220" w:after="0" w:line="47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本公司郑重声明，根据《政府采购促进中小企业发展管理办法》（财库﹝2020﹞46 号）的规定，本公司参加</w:t>
      </w:r>
      <w:r>
        <w:rPr>
          <w:rFonts w:hint="eastAsia" w:ascii="仿宋" w:hAnsi="仿宋" w:eastAsia="仿宋" w:cs="仿宋"/>
          <w:color w:val="auto"/>
          <w:sz w:val="24"/>
          <w:szCs w:val="24"/>
          <w:highlight w:val="none"/>
          <w:u w:val="single"/>
          <w:lang w:eastAsia="zh-CN"/>
        </w:rPr>
        <w:t xml:space="preserve">（单位名称）</w:t>
      </w:r>
      <w:r>
        <w:rPr>
          <w:rFonts w:hint="eastAsia" w:ascii="宋体" w:hAnsi="宋体" w:eastAsia="宋体" w:cs="宋体"/>
          <w:color w:val="auto"/>
          <w:sz w:val="22"/>
          <w:szCs w:val="21"/>
          <w:highlight w:val="none"/>
          <w:lang w:eastAsia="zh-CN"/>
        </w:rPr>
        <w:t xml:space="preserve">的</w:t>
      </w:r>
      <w:r>
        <w:rPr>
          <w:rFonts w:hint="eastAsia" w:ascii="仿宋" w:hAnsi="仿宋" w:eastAsia="仿宋" w:cs="仿宋"/>
          <w:color w:val="auto"/>
          <w:sz w:val="24"/>
          <w:szCs w:val="24"/>
          <w:highlight w:val="none"/>
          <w:u w:val="single"/>
          <w:lang w:eastAsia="zh-CN"/>
        </w:rPr>
        <w:t xml:space="preserve">（项目名称）</w:t>
      </w:r>
      <w:r>
        <w:rPr>
          <w:rFonts w:ascii="仿宋" w:hAnsi="仿宋" w:eastAsia="仿宋" w:cs="仿宋"/>
          <w:color w:val="auto"/>
          <w:sz w:val="24"/>
          <w:szCs w:val="24"/>
          <w:highlight w:val="none"/>
          <w:lang w:eastAsia="zh-CN"/>
        </w:rPr>
        <w:t xml:space="preserve">采购活动，</w:t>
      </w:r>
      <w:r>
        <w:rPr>
          <w:rFonts w:hint="eastAsia" w:ascii="仿宋" w:hAnsi="仿宋" w:eastAsia="仿宋" w:cs="仿宋"/>
          <w:color w:val="auto"/>
          <w:sz w:val="24"/>
          <w:szCs w:val="24"/>
          <w:highlight w:val="none"/>
          <w:lang w:val="en-US" w:eastAsia="zh-CN"/>
        </w:rPr>
        <w:t xml:space="preserve">工程的施工</w:t>
      </w:r>
      <w:r>
        <w:rPr>
          <w:rFonts w:ascii="仿宋" w:hAnsi="仿宋" w:eastAsia="仿宋" w:cs="仿宋"/>
          <w:color w:val="auto"/>
          <w:sz w:val="24"/>
          <w:szCs w:val="24"/>
          <w:highlight w:val="none"/>
          <w:lang w:eastAsia="zh-CN"/>
        </w:rPr>
        <w:t xml:space="preserve">全部为符合政策要求的中小企业承接。相关企业的具体情况如下：</w:t>
      </w:r>
      <w:r/>
    </w:p>
    <w:p>
      <w:pPr>
        <w:ind w:left="360"/>
        <w:jc w:val="both"/>
        <w:spacing w:before="220"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lang w:eastAsia="zh-CN"/>
        </w:rPr>
        <w:t xml:space="preserve">1.</w:t>
      </w:r>
      <w:r>
        <w:rPr>
          <w:rFonts w:hint="eastAsia" w:ascii="仿宋" w:hAnsi="仿宋" w:eastAsia="仿宋" w:cs="仿宋"/>
          <w:color w:val="auto"/>
          <w:sz w:val="24"/>
          <w:szCs w:val="24"/>
          <w:highlight w:val="none"/>
          <w:u w:val="single"/>
          <w:lang w:eastAsia="zh-CN"/>
        </w:rPr>
        <w:t xml:space="preserve">（标的名称）</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（采购文件中明确的所属行业）</w:t>
      </w:r>
      <w:r>
        <w:rPr>
          <w:rFonts w:hint="eastAsia" w:ascii="仿宋" w:hAnsi="仿宋" w:eastAsia="仿宋" w:cs="仿宋"/>
          <w:color w:val="auto"/>
          <w:sz w:val="24"/>
          <w:szCs w:val="24"/>
          <w:highlight w:val="none"/>
          <w:lang w:eastAsia="zh-CN"/>
        </w:rPr>
        <w:t xml:space="preserve">行业</w:t>
      </w:r>
      <w:r>
        <w:rPr>
          <w:rFonts w:ascii="仿宋" w:hAnsi="仿宋" w:eastAsia="仿宋" w:cs="仿宋"/>
          <w:color w:val="auto"/>
          <w:sz w:val="24"/>
          <w:szCs w:val="24"/>
          <w:highlight w:val="none"/>
          <w:lang w:eastAsia="zh-CN"/>
        </w:rPr>
        <w:t xml:space="preserve">；承建（承接）企业为</w:t>
      </w:r>
      <w:r>
        <w:rPr>
          <w:rFonts w:ascii="仿宋" w:hAnsi="仿宋" w:eastAsia="仿宋" w:cs="仿宋"/>
          <w:color w:val="auto"/>
          <w:sz w:val="24"/>
          <w:szCs w:val="24"/>
          <w:highlight w:val="none"/>
          <w:u w:val="single"/>
          <w:lang w:eastAsia="zh-CN"/>
        </w:rPr>
        <w:t xml:space="preserve">（企业名称）</w:t>
      </w:r>
      <w:r>
        <w:rPr>
          <w:rFonts w:ascii="仿宋" w:hAnsi="仿宋" w:eastAsia="仿宋" w:cs="仿宋"/>
          <w:color w:val="auto"/>
          <w:sz w:val="24"/>
          <w:szCs w:val="24"/>
          <w:highlight w:val="none"/>
          <w:lang w:eastAsia="zh-CN"/>
        </w:rPr>
        <w:t xml:space="preserve">，从业人员</w:t>
      </w:r>
      <w:r>
        <w:rPr>
          <w:rFonts w:ascii="仿宋" w:hAnsi="仿宋" w:eastAsia="仿宋" w:cs="仿宋"/>
          <w:color w:val="auto"/>
          <w:sz w:val="24"/>
          <w:szCs w:val="24"/>
          <w:highlight w:val="none"/>
          <w:u w:val="single"/>
          <w:lang w:eastAsia="zh-CN"/>
        </w:rPr>
        <w:t xml:space="preserve">   </w:t>
      </w:r>
      <w:r>
        <w:rPr>
          <w:rFonts w:ascii="仿宋" w:hAnsi="仿宋" w:eastAsia="仿宋" w:cs="仿宋"/>
          <w:color w:val="auto"/>
          <w:sz w:val="24"/>
          <w:szCs w:val="24"/>
          <w:highlight w:val="none"/>
          <w:lang w:eastAsia="zh-CN"/>
        </w:rPr>
        <w:t xml:space="preserve">人，营业收入为</w:t>
      </w:r>
      <w:r>
        <w:rPr>
          <w:rFonts w:ascii="仿宋" w:hAnsi="仿宋" w:eastAsia="仿宋" w:cs="仿宋"/>
          <w:color w:val="auto"/>
          <w:sz w:val="24"/>
          <w:szCs w:val="24"/>
          <w:highlight w:val="none"/>
          <w:u w:val="single"/>
          <w:lang w:eastAsia="zh-CN"/>
        </w:rPr>
        <w:t xml:space="preserve">    </w:t>
      </w:r>
      <w:r>
        <w:rPr>
          <w:rFonts w:ascii="仿宋" w:hAnsi="仿宋" w:eastAsia="仿宋" w:cs="仿宋"/>
          <w:color w:val="auto"/>
          <w:sz w:val="24"/>
          <w:szCs w:val="24"/>
          <w:highlight w:val="none"/>
          <w:lang w:eastAsia="zh-CN"/>
        </w:rPr>
        <w:t xml:space="preserve">万元，资产总额为</w:t>
      </w:r>
      <w:r>
        <w:rPr>
          <w:rFonts w:ascii="仿宋" w:hAnsi="仿宋" w:eastAsia="仿宋" w:cs="仿宋"/>
          <w:color w:val="auto"/>
          <w:sz w:val="24"/>
          <w:szCs w:val="24"/>
          <w:highlight w:val="none"/>
          <w:u w:val="single"/>
          <w:lang w:eastAsia="zh-CN"/>
        </w:rPr>
        <w:t xml:space="preserve">    </w:t>
      </w:r>
      <w:r>
        <w:rPr>
          <w:rFonts w:ascii="仿宋" w:hAnsi="仿宋" w:eastAsia="仿宋" w:cs="仿宋"/>
          <w:color w:val="auto"/>
          <w:sz w:val="24"/>
          <w:szCs w:val="24"/>
          <w:highlight w:val="none"/>
          <w:lang w:eastAsia="zh-CN"/>
        </w:rPr>
        <w:t xml:space="preserve">万元，属于（</w:t>
      </w:r>
      <w:r>
        <w:rPr>
          <w:color w:val="auto"/>
          <w:sz w:val="24"/>
          <w:szCs w:val="24"/>
          <w:highlight w:val="none"/>
          <w:lang w:eastAsia="zh-CN"/>
        </w:rPr>
        <w:t xml:space="preserve">□</w:t>
      </w:r>
      <w:r>
        <w:rPr>
          <w:rFonts w:ascii="仿宋" w:hAnsi="仿宋" w:eastAsia="仿宋" w:cs="仿宋"/>
          <w:color w:val="auto"/>
          <w:sz w:val="24"/>
          <w:szCs w:val="24"/>
          <w:highlight w:val="none"/>
          <w:lang w:eastAsia="zh-CN"/>
        </w:rPr>
        <w:t xml:space="preserve">中型企业、</w:t>
      </w:r>
      <w:r>
        <w:rPr>
          <w:color w:val="auto"/>
          <w:sz w:val="24"/>
          <w:szCs w:val="24"/>
          <w:highlight w:val="none"/>
          <w:lang w:eastAsia="zh-CN"/>
        </w:rPr>
        <w:t xml:space="preserve">□</w:t>
      </w:r>
      <w:r>
        <w:rPr>
          <w:rFonts w:ascii="仿宋" w:hAnsi="仿宋" w:eastAsia="仿宋" w:cs="仿宋"/>
          <w:color w:val="auto"/>
          <w:sz w:val="24"/>
          <w:szCs w:val="24"/>
          <w:highlight w:val="none"/>
          <w:lang w:eastAsia="zh-CN"/>
        </w:rPr>
        <w:t xml:space="preserve">小型企业、</w:t>
      </w:r>
      <w:r>
        <w:rPr>
          <w:color w:val="auto"/>
          <w:sz w:val="24"/>
          <w:szCs w:val="24"/>
          <w:highlight w:val="none"/>
          <w:lang w:eastAsia="zh-CN"/>
        </w:rPr>
        <w:t xml:space="preserve">□</w:t>
      </w:r>
      <w:r>
        <w:rPr>
          <w:rFonts w:ascii="仿宋" w:hAnsi="仿宋" w:eastAsia="仿宋" w:cs="仿宋"/>
          <w:color w:val="auto"/>
          <w:sz w:val="24"/>
          <w:szCs w:val="24"/>
          <w:highlight w:val="none"/>
          <w:lang w:eastAsia="zh-CN"/>
        </w:rPr>
        <w:t xml:space="preserve">微型企业，</w:t>
      </w:r>
      <w:r>
        <w:rPr>
          <w:rFonts w:ascii="仿宋" w:hAnsi="仿宋" w:eastAsia="仿宋" w:cs="仿宋"/>
          <w:color w:val="auto"/>
          <w:sz w:val="24"/>
          <w:szCs w:val="24"/>
          <w:highlight w:val="none"/>
          <w:lang w:eastAsia="zh-CN"/>
        </w:rPr>
        <w:t xml:space="preserve">请勾选！！！</w:t>
      </w:r>
      <w:r>
        <w:rPr>
          <w:rFonts w:ascii="仿宋" w:hAnsi="仿宋" w:eastAsia="仿宋" w:cs="仿宋"/>
          <w:color w:val="auto"/>
          <w:sz w:val="24"/>
          <w:szCs w:val="24"/>
          <w:highlight w:val="none"/>
          <w:lang w:eastAsia="zh-CN"/>
        </w:rPr>
        <w:t xml:space="preserve">）；</w:t>
      </w:r>
      <w:r/>
    </w:p>
    <w:p>
      <w:pPr>
        <w:pStyle w:val="751"/>
        <w:ind w:left="0"/>
        <w:spacing w:after="0" w:line="360" w:lineRule="auto"/>
        <w:rPr>
          <w:rFonts w:ascii="宋体" w:hAnsi="宋体" w:eastAsia="宋体" w:cs="宋体"/>
          <w:color w:val="auto"/>
          <w:sz w:val="22"/>
          <w:szCs w:val="21"/>
          <w:highlight w:val="none"/>
          <w:lang w:eastAsia="zh-CN"/>
        </w:rPr>
      </w:pPr>
      <w:r>
        <w:rPr>
          <w:rFonts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u w:val="single"/>
          <w:lang w:eastAsia="zh-CN"/>
        </w:rPr>
        <w:t xml:space="preserve">（标的名称）</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u w:val="single"/>
          <w:lang w:eastAsia="zh-CN"/>
        </w:rPr>
        <w:t xml:space="preserve">（采购文件中明确的所属行业）</w:t>
      </w:r>
      <w:r>
        <w:rPr>
          <w:rFonts w:hint="eastAsia" w:ascii="仿宋" w:hAnsi="仿宋" w:eastAsia="仿宋" w:cs="仿宋"/>
          <w:color w:val="auto"/>
          <w:sz w:val="24"/>
          <w:szCs w:val="24"/>
          <w:highlight w:val="none"/>
          <w:lang w:eastAsia="zh-CN"/>
        </w:rPr>
        <w:t xml:space="preserve">行业；承建（承接）企业为</w:t>
      </w:r>
      <w:r>
        <w:rPr>
          <w:rFonts w:hint="eastAsia" w:ascii="仿宋" w:hAnsi="仿宋" w:eastAsia="仿宋" w:cs="仿宋"/>
          <w:color w:val="auto"/>
          <w:sz w:val="24"/>
          <w:szCs w:val="24"/>
          <w:highlight w:val="none"/>
          <w:u w:val="single"/>
          <w:lang w:eastAsia="zh-CN"/>
        </w:rPr>
        <w:t xml:space="preserve">（企业名称）</w:t>
      </w:r>
      <w:r>
        <w:rPr>
          <w:rFonts w:hint="eastAsia" w:ascii="仿宋" w:hAnsi="仿宋" w:eastAsia="仿宋" w:cs="仿宋"/>
          <w:color w:val="auto"/>
          <w:sz w:val="24"/>
          <w:szCs w:val="24"/>
          <w:highlight w:val="none"/>
          <w:lang w:eastAsia="zh-CN"/>
        </w:rPr>
        <w:t xml:space="preserve">，从业人员人，营业收入为万元，资产总额为万元，属于</w:t>
      </w:r>
      <w:r>
        <w:rPr>
          <w:rFonts w:hint="eastAsia" w:ascii="仿宋" w:hAnsi="仿宋" w:eastAsia="仿宋" w:cs="仿宋"/>
          <w:color w:val="auto"/>
          <w:sz w:val="24"/>
          <w:szCs w:val="24"/>
          <w:highlight w:val="none"/>
          <w:u w:val="single"/>
          <w:lang w:eastAsia="zh-CN"/>
        </w:rPr>
        <w:t xml:space="preserve">（中型企业、小型企业、微型企业）</w:t>
      </w:r>
      <w:r>
        <w:rPr>
          <w:rFonts w:hint="eastAsia" w:ascii="仿宋" w:hAnsi="仿宋" w:eastAsia="仿宋" w:cs="仿宋"/>
          <w:color w:val="auto"/>
          <w:sz w:val="24"/>
          <w:szCs w:val="24"/>
          <w:highlight w:val="none"/>
          <w:lang w:eastAsia="zh-CN"/>
        </w:rPr>
        <w:t xml:space="preserve">；</w:t>
      </w:r>
      <w:r/>
    </w:p>
    <w:p>
      <w:pPr>
        <w:jc w:val="both"/>
        <w:spacing w:before="220" w:after="0" w:line="47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w:t>
      </w:r>
      <w:r/>
    </w:p>
    <w:p>
      <w:pPr>
        <w:ind w:firstLine="600"/>
        <w:jc w:val="both"/>
        <w:spacing w:before="220" w:after="0" w:line="47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以上企业，不属于大企业的分支机构，不存在控股股东为大企业的情形，也不存在与大企业的负责人为同一人的情形。</w:t>
      </w:r>
      <w:r/>
    </w:p>
    <w:p>
      <w:pPr>
        <w:ind w:firstLine="600"/>
        <w:jc w:val="both"/>
        <w:spacing w:before="220" w:after="0" w:line="47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本企业对上述声明内容的真实性负责。如有虚假，将依法承担相应责任。</w:t>
      </w:r>
      <w:r/>
    </w:p>
    <w:p>
      <w:pPr>
        <w:ind w:firstLine="600"/>
        <w:spacing w:before="220" w:after="0" w:line="47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 </w:t>
      </w:r>
      <w:r/>
    </w:p>
    <w:p>
      <w:pPr>
        <w:ind w:firstLine="4676"/>
        <w:jc w:val="both"/>
        <w:spacing w:before="220" w:after="0" w:line="47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供应商</w:t>
      </w:r>
      <w:r>
        <w:rPr>
          <w:rFonts w:ascii="仿宋" w:hAnsi="仿宋" w:eastAsia="仿宋" w:cs="仿宋"/>
          <w:color w:val="auto"/>
          <w:sz w:val="24"/>
          <w:szCs w:val="24"/>
          <w:highlight w:val="none"/>
          <w:lang w:eastAsia="zh-CN"/>
        </w:rPr>
        <w:t xml:space="preserve">（电子签章）：</w:t>
      </w:r>
      <w:r/>
    </w:p>
    <w:p>
      <w:pPr>
        <w:ind w:firstLine="4676"/>
        <w:jc w:val="both"/>
        <w:spacing w:before="220" w:after="0" w:line="479"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日期：</w:t>
      </w:r>
      <w:r/>
    </w:p>
    <w:p>
      <w:pPr>
        <w:jc w:val="both"/>
        <w:spacing w:before="220" w:after="0" w:line="479"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21"/>
          <w:highlight w:val="none"/>
          <w:lang w:eastAsia="zh-CN"/>
        </w:rPr>
        <w:t xml:space="preserve">注：</w:t>
      </w:r>
      <w:r/>
    </w:p>
    <w:p>
      <w:pPr>
        <w:ind w:firstLine="482"/>
        <w:jc w:val="both"/>
        <w:spacing w:before="220" w:after="0" w:line="479"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21"/>
          <w:highlight w:val="none"/>
          <w:lang w:eastAsia="zh-CN"/>
        </w:rPr>
        <w:t xml:space="preserve">1、从业人员、营业收入、资产总额填报上一年度数据，无上一年度数据的新成立企业可不填报。</w:t>
      </w:r>
      <w:r/>
    </w:p>
    <w:p>
      <w:pPr>
        <w:pStyle w:val="819"/>
        <w:ind w:firstLine="600"/>
        <w:rPr>
          <w:rFonts w:hint="eastAsia" w:ascii="仿宋" w:hAnsi="仿宋" w:eastAsia="仿宋" w:cs="Times New Roman"/>
          <w:color w:val="auto"/>
          <w:sz w:val="22"/>
          <w:szCs w:val="22"/>
          <w:highlight w:val="none"/>
          <w:lang w:val="en-US" w:eastAsia="en-US"/>
        </w:rPr>
      </w:pPr>
      <w:r>
        <w:rPr>
          <w:rFonts w:ascii="宋体" w:hAnsi="宋体" w:eastAsia="宋体" w:cs="宋体"/>
          <w:b/>
          <w:color w:val="auto"/>
          <w:sz w:val="22"/>
          <w:szCs w:val="22"/>
          <w:highlight w:val="none"/>
          <w:lang w:eastAsia="zh-CN"/>
        </w:rPr>
        <w:t xml:space="preserve">2</w:t>
      </w:r>
      <w:r>
        <w:rPr>
          <w:rFonts w:hint="default" w:ascii="宋体" w:hAnsi="宋体" w:eastAsia="宋体" w:cs="宋体"/>
          <w:b/>
          <w:color w:val="auto"/>
          <w:sz w:val="22"/>
          <w:szCs w:val="21"/>
          <w:highlight w:val="none"/>
          <w:lang w:val="en-US" w:eastAsia="zh-CN" w:bidi="ar-SA"/>
        </w:rPr>
        <w:t xml:space="preserve">、</w:t>
      </w:r>
      <w:r>
        <w:rPr>
          <w:rFonts w:hint="eastAsia" w:ascii="宋体" w:hAnsi="宋体" w:eastAsia="宋体" w:cs="宋体"/>
          <w:b/>
          <w:color w:val="auto"/>
          <w:sz w:val="22"/>
          <w:szCs w:val="21"/>
          <w:highlight w:val="none"/>
          <w:lang w:val="en-US" w:eastAsia="en-US" w:bidi="ar-SA"/>
        </w:rPr>
        <w:t xml:space="preserve">《中小企业声明函》查询渠道用微信搜索“中小企业规模类型自测小程序”</w:t>
      </w:r>
      <w:r>
        <w:rPr>
          <w:rFonts w:hint="eastAsia" w:hAnsi="宋体" w:eastAsia="宋体" w:cs="宋体"/>
          <w:color w:val="auto"/>
          <w:sz w:val="22"/>
          <w:szCs w:val="22"/>
          <w:highlight w:val="none"/>
        </w:rPr>
        <w:t xml:space="preserve">。</w:t>
      </w:r>
      <w:r/>
    </w:p>
    <w:p>
      <w:pPr>
        <w:ind w:firstLine="480"/>
        <w:spacing w:line="480" w:lineRule="exact"/>
        <w:rPr>
          <w:rFonts w:ascii="宋体" w:hAnsi="宋体" w:eastAsia="宋体" w:cs="宋体"/>
          <w:color w:val="auto"/>
          <w:sz w:val="22"/>
          <w:szCs w:val="21"/>
          <w:highlight w:val="none"/>
        </w:rPr>
      </w:pPr>
      <w:r>
        <w:rPr>
          <w:rFonts w:ascii="宋体" w:hAnsi="宋体" w:eastAsia="宋体" w:cs="宋体"/>
          <w:color w:val="auto"/>
          <w:sz w:val="22"/>
          <w:szCs w:val="21"/>
          <w:highlight w:val="none"/>
        </w:rPr>
      </w:r>
      <w:r/>
    </w:p>
    <w:p>
      <w:pPr>
        <w:pStyle w:val="785"/>
        <w:rPr>
          <w:rFonts w:hint="eastAsia" w:ascii="仿宋" w:hAnsi="仿宋" w:eastAsia="仿宋"/>
          <w:color w:val="auto"/>
          <w:sz w:val="22"/>
          <w:szCs w:val="22"/>
          <w:highlight w:val="none"/>
        </w:rPr>
      </w:pPr>
      <w:r>
        <w:rPr>
          <w:rFonts w:hint="eastAsia" w:ascii="仿宋" w:hAnsi="仿宋" w:eastAsia="仿宋"/>
          <w:color w:val="auto"/>
          <w:sz w:val="22"/>
          <w:szCs w:val="22"/>
          <w:highlight w:val="none"/>
        </w:rPr>
      </w:r>
      <w:r/>
    </w:p>
    <w:p>
      <w:pPr>
        <w:ind w:firstLine="2400"/>
        <w:rPr>
          <w:rFonts w:hint="eastAsia" w:ascii="仿宋" w:hAnsi="仿宋" w:eastAsia="仿宋"/>
          <w:color w:val="auto"/>
          <w:sz w:val="22"/>
          <w:szCs w:val="21"/>
          <w:highlight w:val="none"/>
          <w:lang w:val="en-US"/>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1405255</wp:posOffset>
                </wp:positionH>
                <wp:positionV relativeFrom="paragraph">
                  <wp:posOffset>78740</wp:posOffset>
                </wp:positionV>
                <wp:extent cx="2736215" cy="5920105"/>
                <wp:effectExtent l="0" t="0" r="6985" b="4445"/>
                <wp:wrapTight wrapText="bothSides">
                  <wp:wrapPolygon edited="1">
                    <wp:start x="0" y="0"/>
                    <wp:lineTo x="0" y="21581"/>
                    <wp:lineTo x="21505" y="21581"/>
                    <wp:lineTo x="21505" y="0"/>
                    <wp:lineTo x="0" y="0"/>
                  </wp:wrapPolygon>
                </wp:wrapTight>
                <wp:docPr id="2" name="图片 2"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D:\Tencent\微信\WeChat Files\wxid_1c6io8gl77vj22\FileStorage\Temp\912730e80772119968377d556d5bbbe.jpg"/>
                        <pic:cNvPicPr>
                          <a:picLocks noChangeAspect="1"/>
                        </pic:cNvPicPr>
                        <pic:nvPr/>
                      </pic:nvPicPr>
                      <pic:blipFill>
                        <a:blip r:embed="rId14"/>
                        <a:stretch/>
                      </pic:blipFill>
                      <pic:spPr bwMode="auto">
                        <a:xfrm>
                          <a:off x="0" y="0"/>
                          <a:ext cx="2736215" cy="5920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10.6pt;mso-position-horizontal:absolute;mso-position-vertical-relative:text;margin-top:6.2pt;mso-position-vertical:absolute;width:215.4pt;height:466.1pt;mso-wrap-distance-left:0.0pt;mso-wrap-distance-top:0.0pt;mso-wrap-distance-right:0.0pt;mso-wrap-distance-bottom:0.0pt;" wrapcoords="0 0 0 99912 99560 99912 99560 0 0 0" stroked="f">
                <v:path textboxrect="0,0,0,0"/>
                <w10:wrap type="tight"/>
                <v:imagedata r:id="rId14" o:title=""/>
              </v:shape>
            </w:pict>
          </mc:Fallback>
        </mc:AlternateContent>
      </w:r>
      <w:r/>
    </w:p>
    <w:p>
      <w:pPr>
        <w:ind w:firstLine="240"/>
        <w:spacing w:line="360" w:lineRule="auto"/>
        <w:rPr>
          <w:rFonts w:hint="default" w:ascii="宋体" w:hAnsi="宋体" w:eastAsia="宋体" w:cs="宋体"/>
          <w:color w:val="auto"/>
          <w:sz w:val="22"/>
          <w:szCs w:val="21"/>
          <w:highlight w:val="none"/>
          <w:lang w:val="en-US" w:eastAsia="zh-CN"/>
        </w:rPr>
      </w:pPr>
      <w:r>
        <w:rPr>
          <w:rFonts w:hint="default" w:ascii="宋体" w:hAnsi="宋体" w:eastAsia="宋体" w:cs="宋体"/>
          <w:color w:val="auto"/>
          <w:sz w:val="22"/>
          <w:szCs w:val="21"/>
          <w:highlight w:val="none"/>
          <w:lang w:val="en-US" w:eastAsia="zh-CN"/>
        </w:rPr>
      </w:r>
      <w:r/>
    </w:p>
    <w:p>
      <w:pPr>
        <w:ind w:firstLine="482"/>
        <w:jc w:val="both"/>
        <w:spacing w:before="220" w:after="0" w:line="479"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br w:type="page" w:clear="all"/>
      </w:r>
      <w:r/>
    </w:p>
    <w:p>
      <w:pPr>
        <w:jc w:val="center"/>
        <w:spacing w:before="220" w:after="0" w:line="250"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p>
      <w:pPr>
        <w:jc w:val="center"/>
        <w:spacing w:before="220" w:after="0" w:line="250" w:lineRule="atLeast"/>
        <w:rPr>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rPr>
        <w:t xml:space="preserve">12</w:t>
      </w:r>
      <w:r>
        <w:rPr>
          <w:rFonts w:ascii="仿宋" w:hAnsi="仿宋" w:eastAsia="仿宋" w:cs="仿宋"/>
          <w:b/>
          <w:bCs/>
          <w:color w:val="auto"/>
          <w:sz w:val="28"/>
          <w:szCs w:val="28"/>
          <w:highlight w:val="none"/>
          <w:lang w:eastAsia="zh-CN"/>
        </w:rPr>
        <w:t xml:space="preserve">、</w:t>
      </w:r>
      <w:r>
        <w:rPr>
          <w:rFonts w:ascii="仿宋" w:hAnsi="仿宋" w:eastAsia="仿宋" w:cs="仿宋"/>
          <w:b/>
          <w:color w:val="auto"/>
          <w:sz w:val="28"/>
          <w:szCs w:val="28"/>
          <w:highlight w:val="none"/>
          <w:lang w:eastAsia="zh-CN"/>
        </w:rPr>
        <w:t xml:space="preserve">供应商参加政府采购活动前3年内在经营活动中没有重大违法记录的书面声明</w:t>
      </w:r>
      <w:r/>
    </w:p>
    <w:p>
      <w:pPr>
        <w:jc w:val="both"/>
        <w:spacing w:before="220" w:after="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szCs w:val="21"/>
          <w:highlight w:val="none"/>
          <w:lang w:eastAsia="zh-CN"/>
        </w:rPr>
        <w:t xml:space="preserve"> </w:t>
      </w:r>
      <w:r/>
    </w:p>
    <w:p>
      <w:pPr>
        <w:ind w:firstLine="900"/>
        <w:spacing w:before="100" w:after="100" w:line="5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我单位在参加</w:t>
      </w:r>
      <w:r>
        <w:rPr>
          <w:rFonts w:hint="eastAsia" w:ascii="仿宋" w:hAnsi="仿宋" w:eastAsia="仿宋" w:cs="仿宋"/>
          <w:color w:val="auto"/>
          <w:sz w:val="24"/>
          <w:szCs w:val="24"/>
          <w:highlight w:val="none"/>
          <w:lang w:eastAsia="zh-CN"/>
        </w:rPr>
        <w:t xml:space="preserve">2026年黄山街道办事处无物业管理居民小区、零散片区、涉农社区保洁服务</w:t>
      </w:r>
      <w:r>
        <w:rPr>
          <w:rFonts w:ascii="仿宋" w:hAnsi="仿宋" w:eastAsia="仿宋" w:cs="仿宋"/>
          <w:color w:val="auto"/>
          <w:sz w:val="24"/>
          <w:szCs w:val="24"/>
          <w:highlight w:val="none"/>
          <w:lang w:eastAsia="zh-CN"/>
        </w:rPr>
        <w:t xml:space="preserve">（项目编号：</w:t>
      </w:r>
      <w:r>
        <w:rPr>
          <w:rFonts w:hint="eastAsia" w:ascii="仿宋" w:hAnsi="仿宋" w:eastAsia="仿宋" w:cs="仿宋"/>
          <w:color w:val="auto"/>
          <w:sz w:val="24"/>
          <w:szCs w:val="24"/>
          <w:highlight w:val="none"/>
          <w:lang w:eastAsia="zh-CN"/>
        </w:rPr>
        <w:t xml:space="preserve">JSZC-320303-RJJS-C2025-0006</w:t>
      </w:r>
      <w:r>
        <w:rPr>
          <w:rFonts w:ascii="仿宋" w:hAnsi="仿宋" w:eastAsia="仿宋" w:cs="仿宋"/>
          <w:color w:val="auto"/>
          <w:sz w:val="24"/>
          <w:szCs w:val="24"/>
          <w:highlight w:val="none"/>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900"/>
        <w:spacing w:before="100" w:after="100" w:line="5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我单位对上述声明的真实性负责。如有虚假，将依法承担相应责任。</w:t>
      </w:r>
      <w:r/>
    </w:p>
    <w:p>
      <w:pPr>
        <w:ind w:right="29"/>
        <w:jc w:val="both"/>
        <w:spacing w:before="220" w:after="0" w:line="519" w:lineRule="atLeast"/>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                          </w:t>
      </w:r>
      <w:r/>
    </w:p>
    <w:p>
      <w:pPr>
        <w:pStyle w:val="743"/>
        <w:rPr>
          <w:color w:val="auto"/>
          <w:sz w:val="21"/>
          <w:szCs w:val="21"/>
          <w:highlight w:val="none"/>
          <w:lang w:eastAsia="zh-CN"/>
        </w:rPr>
      </w:pPr>
      <w:r>
        <w:rPr>
          <w:color w:val="auto"/>
          <w:sz w:val="21"/>
          <w:szCs w:val="21"/>
          <w:highlight w:val="none"/>
          <w:lang w:eastAsia="zh-CN"/>
        </w:rPr>
      </w:r>
      <w:r/>
    </w:p>
    <w:p>
      <w:pPr>
        <w:ind w:right="29"/>
        <w:jc w:val="both"/>
        <w:spacing w:before="220" w:after="0" w:line="5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 </w:t>
      </w:r>
      <w:r/>
    </w:p>
    <w:p>
      <w:pPr>
        <w:ind w:right="29" w:firstLine="4480"/>
        <w:jc w:val="both"/>
        <w:spacing w:before="220" w:after="0" w:line="5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供应商（电子签章）：</w:t>
      </w:r>
      <w:r/>
    </w:p>
    <w:p>
      <w:pPr>
        <w:ind w:right="29" w:firstLine="4480"/>
        <w:jc w:val="both"/>
        <w:spacing w:before="220" w:after="0" w:line="519" w:lineRule="atLeast"/>
        <w:rPr>
          <w:rFonts w:hint="default"/>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日期：</w:t>
      </w:r>
      <w:r>
        <w:rPr>
          <w:rFonts w:hint="eastAsia" w:ascii="仿宋" w:hAnsi="仿宋" w:eastAsia="仿宋" w:cs="仿宋"/>
          <w:color w:val="auto"/>
          <w:sz w:val="24"/>
          <w:szCs w:val="24"/>
          <w:highlight w:val="none"/>
          <w:lang w:val="en-US" w:eastAsia="zh-CN"/>
        </w:rPr>
        <w:t xml:space="preserve">  年  月  日</w:t>
      </w:r>
      <w:r/>
    </w:p>
    <w:p>
      <w:pPr>
        <w:ind w:left="239" w:firstLine="2640"/>
        <w:spacing w:before="100" w:after="10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szCs w:val="21"/>
          <w:highlight w:val="none"/>
          <w:lang w:eastAsia="zh-CN"/>
        </w:rPr>
        <w:t xml:space="preserve"> </w:t>
      </w:r>
      <w:r/>
    </w:p>
    <w:p>
      <w:pPr>
        <w:ind w:left="239" w:firstLine="2640"/>
        <w:spacing w:before="100" w:after="10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szCs w:val="21"/>
          <w:highlight w:val="none"/>
          <w:lang w:eastAsia="zh-CN"/>
        </w:rPr>
        <w:t xml:space="preserve"> </w:t>
      </w:r>
      <w:r/>
    </w:p>
    <w:p>
      <w:pPr>
        <w:ind w:left="239" w:firstLine="2640"/>
        <w:spacing w:before="100" w:after="10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szCs w:val="21"/>
          <w:highlight w:val="none"/>
          <w:lang w:eastAsia="zh-CN"/>
        </w:rPr>
        <w:t xml:space="preserve"> </w:t>
      </w:r>
      <w:r/>
    </w:p>
    <w:p>
      <w:pPr>
        <w:ind w:left="239" w:firstLine="2640"/>
        <w:spacing w:before="100" w:after="10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szCs w:val="21"/>
          <w:highlight w:val="none"/>
          <w:lang w:eastAsia="zh-CN"/>
        </w:rPr>
        <w:t xml:space="preserve"> </w:t>
      </w:r>
      <w:r/>
    </w:p>
    <w:p>
      <w:pPr>
        <w:ind w:left="239" w:firstLine="2640"/>
        <w:spacing w:before="100" w:after="10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szCs w:val="21"/>
          <w:highlight w:val="none"/>
          <w:lang w:eastAsia="zh-CN"/>
        </w:rPr>
        <w:t xml:space="preserve"> </w:t>
      </w:r>
      <w:r/>
    </w:p>
    <w:p>
      <w:pPr>
        <w:ind w:left="239" w:firstLine="2640"/>
        <w:spacing w:before="100" w:after="10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szCs w:val="21"/>
          <w:highlight w:val="none"/>
          <w:lang w:eastAsia="zh-CN"/>
        </w:rPr>
        <w:t xml:space="preserve"> </w:t>
      </w:r>
      <w:r/>
    </w:p>
    <w:p>
      <w:pPr>
        <w:ind w:left="239" w:firstLine="2640"/>
        <w:spacing w:before="100" w:after="10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szCs w:val="21"/>
          <w:highlight w:val="none"/>
          <w:lang w:eastAsia="zh-CN"/>
        </w:rPr>
        <w:t xml:space="preserve"> </w:t>
      </w:r>
      <w:r/>
    </w:p>
    <w:p>
      <w:pPr>
        <w:ind w:left="239" w:firstLine="2640"/>
        <w:spacing w:before="100" w:after="100" w:line="250" w:lineRule="atLeast"/>
        <w:rPr>
          <w:rFonts w:ascii="仿宋" w:hAnsi="仿宋" w:eastAsia="仿宋" w:cs="仿宋"/>
          <w:color w:val="auto"/>
          <w:sz w:val="22"/>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szCs w:val="21"/>
          <w:highlight w:val="none"/>
          <w:lang w:eastAsia="zh-CN"/>
        </w:rPr>
        <w:t xml:space="preserve"> </w:t>
      </w:r>
      <w:r/>
    </w:p>
    <w:p>
      <w:pPr>
        <w:pStyle w:val="743"/>
        <w:rPr>
          <w:rFonts w:ascii="仿宋" w:hAnsi="仿宋" w:eastAsia="仿宋" w:cs="仿宋"/>
          <w:color w:val="auto"/>
          <w:sz w:val="22"/>
          <w:szCs w:val="21"/>
          <w:highlight w:val="none"/>
          <w:lang w:eastAsia="zh-CN"/>
        </w:rPr>
      </w:pPr>
      <w:r>
        <w:rPr>
          <w:rFonts w:ascii="仿宋" w:hAnsi="仿宋" w:eastAsia="仿宋" w:cs="仿宋"/>
          <w:color w:val="auto"/>
          <w:sz w:val="22"/>
          <w:szCs w:val="21"/>
          <w:highlight w:val="none"/>
          <w:lang w:eastAsia="zh-CN"/>
        </w:rPr>
      </w:r>
      <w:r/>
    </w:p>
    <w:p>
      <w:pPr>
        <w:pStyle w:val="743"/>
        <w:rPr>
          <w:rFonts w:ascii="仿宋" w:hAnsi="仿宋" w:eastAsia="仿宋" w:cs="仿宋"/>
          <w:color w:val="auto"/>
          <w:sz w:val="22"/>
          <w:szCs w:val="21"/>
          <w:highlight w:val="none"/>
          <w:lang w:eastAsia="zh-CN"/>
        </w:rPr>
      </w:pPr>
      <w:r>
        <w:rPr>
          <w:rFonts w:ascii="仿宋" w:hAnsi="仿宋" w:eastAsia="仿宋" w:cs="仿宋"/>
          <w:color w:val="auto"/>
          <w:sz w:val="22"/>
          <w:szCs w:val="21"/>
          <w:highlight w:val="none"/>
          <w:lang w:eastAsia="zh-CN"/>
        </w:rPr>
      </w:r>
      <w:r/>
    </w:p>
    <w:p>
      <w:pPr>
        <w:pStyle w:val="743"/>
        <w:rPr>
          <w:rFonts w:ascii="仿宋" w:hAnsi="仿宋" w:eastAsia="仿宋" w:cs="仿宋"/>
          <w:color w:val="auto"/>
          <w:sz w:val="22"/>
          <w:szCs w:val="21"/>
          <w:highlight w:val="none"/>
          <w:lang w:eastAsia="zh-CN"/>
        </w:rPr>
      </w:pPr>
      <w:r>
        <w:rPr>
          <w:rFonts w:ascii="仿宋" w:hAnsi="仿宋" w:eastAsia="仿宋" w:cs="仿宋"/>
          <w:color w:val="auto"/>
          <w:sz w:val="22"/>
          <w:szCs w:val="21"/>
          <w:highlight w:val="none"/>
          <w:lang w:eastAsia="zh-CN"/>
        </w:rPr>
      </w:r>
      <w:r/>
    </w:p>
    <w:p>
      <w:pPr>
        <w:pStyle w:val="743"/>
        <w:rPr>
          <w:rFonts w:ascii="仿宋" w:hAnsi="仿宋" w:eastAsia="仿宋" w:cs="仿宋"/>
          <w:color w:val="auto"/>
          <w:sz w:val="22"/>
          <w:szCs w:val="21"/>
          <w:highlight w:val="none"/>
          <w:lang w:eastAsia="zh-CN"/>
        </w:rPr>
      </w:pPr>
      <w:r>
        <w:rPr>
          <w:rFonts w:ascii="仿宋" w:hAnsi="仿宋" w:eastAsia="仿宋" w:cs="仿宋"/>
          <w:color w:val="auto"/>
          <w:sz w:val="22"/>
          <w:szCs w:val="21"/>
          <w:highlight w:val="none"/>
          <w:lang w:eastAsia="zh-CN"/>
        </w:rPr>
      </w:r>
      <w:r/>
    </w:p>
    <w:p>
      <w:pPr>
        <w:pStyle w:val="743"/>
        <w:rPr>
          <w:rFonts w:ascii="仿宋" w:hAnsi="仿宋" w:eastAsia="仿宋" w:cs="仿宋"/>
          <w:color w:val="auto"/>
          <w:sz w:val="22"/>
          <w:szCs w:val="21"/>
          <w:highlight w:val="none"/>
          <w:lang w:eastAsia="zh-CN"/>
        </w:rPr>
      </w:pPr>
      <w:r>
        <w:rPr>
          <w:rFonts w:ascii="仿宋" w:hAnsi="仿宋" w:eastAsia="仿宋" w:cs="仿宋"/>
          <w:color w:val="auto"/>
          <w:sz w:val="22"/>
          <w:szCs w:val="21"/>
          <w:highlight w:val="none"/>
          <w:lang w:eastAsia="zh-CN"/>
        </w:rPr>
      </w:r>
      <w:r/>
    </w:p>
    <w:p>
      <w:pPr>
        <w:spacing w:before="100" w:after="10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1"/>
          <w:highlight w:val="none"/>
          <w:lang w:eastAsia="zh-CN"/>
        </w:rPr>
        <w:t xml:space="preserve"> </w:t>
      </w:r>
      <w:r/>
    </w:p>
    <w:p>
      <w:pPr>
        <w:jc w:val="center"/>
        <w:spacing w:before="220" w:after="0" w:line="250" w:lineRule="atLeast"/>
        <w:rPr>
          <w:rFonts w:ascii="仿宋" w:hAnsi="仿宋" w:eastAsia="仿宋" w:cs="仿宋"/>
          <w:b/>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701" w:bottom="1134" w:left="1701" w:header="709" w:footer="709" w:gutter="0"/>
          <w:pgNumType w:start="1"/>
          <w:cols w:num="1" w:sep="0" w:space="708" w:equalWidth="1"/>
          <w:docGrid w:linePitch="360"/>
        </w:sectPr>
      </w:pPr>
      <w:r>
        <w:rPr>
          <w:rFonts w:ascii="仿宋" w:hAnsi="仿宋" w:eastAsia="仿宋" w:cs="仿宋"/>
          <w:b/>
          <w:color w:val="auto"/>
          <w:sz w:val="28"/>
          <w:szCs w:val="28"/>
          <w:highlight w:val="none"/>
          <w:lang w:eastAsia="zh-CN"/>
        </w:rPr>
      </w:r>
      <w:r/>
    </w:p>
    <w:p>
      <w:pPr>
        <w:jc w:val="center"/>
        <w:spacing w:before="220" w:after="0" w:line="250" w:lineRule="atLeast"/>
        <w:rPr>
          <w:rFonts w:ascii="仿宋" w:hAnsi="仿宋" w:eastAsia="仿宋" w:cs="仿宋"/>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szCs w:val="28"/>
          <w:highlight w:val="none"/>
          <w:lang w:eastAsia="zh-CN"/>
        </w:rPr>
        <w:t xml:space="preserve"> </w:t>
      </w:r>
      <w:r>
        <w:rPr>
          <w:rFonts w:hint="eastAsia" w:ascii="仿宋" w:hAnsi="仿宋" w:eastAsia="仿宋" w:cs="仿宋"/>
          <w:b/>
          <w:color w:val="auto"/>
          <w:sz w:val="28"/>
          <w:szCs w:val="28"/>
          <w:highlight w:val="none"/>
          <w:lang w:val="en-US" w:eastAsia="zh-CN"/>
        </w:rPr>
        <w:t xml:space="preserve">13、供应商</w:t>
      </w:r>
      <w:r>
        <w:rPr>
          <w:rFonts w:hint="eastAsia" w:ascii="仿宋" w:hAnsi="仿宋" w:eastAsia="仿宋" w:cs="仿宋"/>
          <w:b/>
          <w:color w:val="auto"/>
          <w:sz w:val="28"/>
          <w:szCs w:val="28"/>
          <w:highlight w:val="none"/>
          <w:lang w:eastAsia="zh-CN"/>
        </w:rPr>
        <w:t xml:space="preserve">相关承诺</w:t>
      </w:r>
      <w:r/>
    </w:p>
    <w:p>
      <w:pPr>
        <w:rPr>
          <w:rFonts w:ascii="仿宋" w:hAnsi="仿宋" w:eastAsia="仿宋"/>
          <w:color w:val="auto"/>
          <w:sz w:val="22"/>
          <w:szCs w:val="21"/>
          <w:highlight w:val="none"/>
        </w:rPr>
      </w:pPr>
      <w:r>
        <w:rPr>
          <w:rFonts w:ascii="仿宋" w:hAnsi="仿宋" w:eastAsia="仿宋"/>
          <w:color w:val="auto"/>
          <w:sz w:val="22"/>
          <w:szCs w:val="21"/>
          <w:highlight w:val="none"/>
        </w:rPr>
      </w:r>
      <w:r/>
    </w:p>
    <w:p>
      <w:pPr>
        <w:rPr>
          <w:rFonts w:hint="eastAsia" w:ascii="仿宋" w:hAnsi="仿宋" w:eastAsia="仿宋"/>
          <w:color w:val="auto"/>
          <w:sz w:val="22"/>
          <w:szCs w:val="21"/>
          <w:highlight w:val="none"/>
        </w:rPr>
      </w:pPr>
      <w:r>
        <w:rPr>
          <w:rFonts w:hint="eastAsia" w:ascii="仿宋" w:hAnsi="仿宋" w:eastAsia="仿宋"/>
          <w:color w:val="auto"/>
          <w:sz w:val="22"/>
          <w:szCs w:val="21"/>
          <w:highlight w:val="none"/>
        </w:rPr>
        <w:t xml:space="preserve">项目名称：</w:t>
      </w:r>
      <w:r/>
    </w:p>
    <w:p>
      <w:pPr>
        <w:rPr>
          <w:rFonts w:ascii="仿宋" w:hAnsi="仿宋" w:eastAsia="仿宋"/>
          <w:color w:val="auto"/>
          <w:spacing w:val="6"/>
          <w:sz w:val="24"/>
          <w:szCs w:val="24"/>
          <w:highlight w:val="none"/>
        </w:rPr>
      </w:pPr>
      <w:r>
        <w:rPr>
          <w:rFonts w:hint="eastAsia" w:ascii="仿宋" w:hAnsi="仿宋" w:eastAsia="仿宋"/>
          <w:color w:val="auto"/>
          <w:sz w:val="22"/>
          <w:szCs w:val="21"/>
          <w:highlight w:val="none"/>
        </w:rPr>
        <w:t xml:space="preserve">项目编号：</w:t>
      </w:r>
      <w:r/>
    </w:p>
    <w:p>
      <w:pPr>
        <w:ind w:firstLine="584"/>
        <w:spacing w:line="588" w:lineRule="exact"/>
        <w:rPr>
          <w:rFonts w:hint="eastAsia" w:ascii="仿宋" w:hAnsi="仿宋" w:eastAsia="仿宋"/>
          <w:color w:val="auto"/>
          <w:spacing w:val="6"/>
          <w:sz w:val="24"/>
          <w:szCs w:val="24"/>
          <w:highlight w:val="none"/>
        </w:rPr>
      </w:pPr>
      <w:r>
        <w:rPr>
          <w:rFonts w:hint="eastAsia" w:ascii="仿宋" w:hAnsi="仿宋" w:eastAsia="仿宋"/>
          <w:color w:val="auto"/>
          <w:spacing w:val="6"/>
          <w:sz w:val="24"/>
          <w:szCs w:val="24"/>
          <w:highlight w:val="none"/>
        </w:rPr>
      </w:r>
      <w:r/>
    </w:p>
    <w:p>
      <w:pPr>
        <w:ind w:firstLine="584"/>
        <w:spacing w:line="588" w:lineRule="exact"/>
        <w:rPr>
          <w:rFonts w:ascii="仿宋" w:hAnsi="仿宋" w:eastAsia="仿宋"/>
          <w:color w:val="auto"/>
          <w:spacing w:val="6"/>
          <w:sz w:val="22"/>
          <w:szCs w:val="22"/>
          <w:highlight w:val="none"/>
        </w:rPr>
      </w:pPr>
      <w:r>
        <w:rPr>
          <w:rFonts w:hint="eastAsia" w:ascii="仿宋" w:hAnsi="仿宋" w:eastAsia="仿宋"/>
          <w:color w:val="auto"/>
          <w:spacing w:val="6"/>
          <w:sz w:val="22"/>
          <w:szCs w:val="22"/>
          <w:highlight w:val="none"/>
        </w:rPr>
        <w:t xml:space="preserve">我单位承诺：</w:t>
      </w:r>
      <w:r/>
    </w:p>
    <w:p>
      <w:pPr>
        <w:ind w:firstLine="584"/>
        <w:spacing w:line="588" w:lineRule="exact"/>
        <w:rPr>
          <w:rFonts w:ascii="仿宋" w:hAnsi="仿宋" w:eastAsia="仿宋"/>
          <w:color w:val="auto"/>
          <w:spacing w:val="6"/>
          <w:sz w:val="22"/>
          <w:szCs w:val="22"/>
          <w:highlight w:val="none"/>
        </w:rPr>
      </w:pPr>
      <w:r>
        <w:rPr>
          <w:rFonts w:hint="eastAsia" w:ascii="仿宋" w:hAnsi="仿宋" w:eastAsia="仿宋"/>
          <w:color w:val="auto"/>
          <w:spacing w:val="6"/>
          <w:sz w:val="22"/>
          <w:szCs w:val="22"/>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color w:val="auto"/>
          <w:spacing w:val="6"/>
          <w:sz w:val="22"/>
          <w:szCs w:val="22"/>
          <w:highlight w:val="none"/>
        </w:rPr>
      </w:pPr>
      <w:r>
        <w:rPr>
          <w:rFonts w:ascii="仿宋" w:hAnsi="仿宋" w:eastAsia="仿宋"/>
          <w:color w:val="auto"/>
          <w:spacing w:val="6"/>
          <w:sz w:val="22"/>
          <w:szCs w:val="22"/>
          <w:highlight w:val="none"/>
        </w:rPr>
      </w:r>
      <w:r/>
    </w:p>
    <w:p>
      <w:pPr>
        <w:ind w:firstLine="584"/>
        <w:spacing w:line="588" w:lineRule="exact"/>
        <w:rPr>
          <w:rFonts w:ascii="仿宋" w:hAnsi="仿宋" w:eastAsia="仿宋"/>
          <w:color w:val="auto"/>
          <w:spacing w:val="6"/>
          <w:sz w:val="22"/>
          <w:szCs w:val="22"/>
          <w:highlight w:val="none"/>
        </w:rPr>
      </w:pPr>
      <w:r>
        <w:rPr>
          <w:rFonts w:hint="eastAsia" w:ascii="仿宋" w:hAnsi="仿宋" w:eastAsia="仿宋"/>
          <w:color w:val="auto"/>
          <w:spacing w:val="6"/>
          <w:sz w:val="22"/>
          <w:szCs w:val="22"/>
          <w:highlight w:val="none"/>
        </w:rPr>
        <w:t xml:space="preserve">我单位对上述承诺负责，并依法承担相应责任。</w:t>
      </w:r>
      <w:r/>
    </w:p>
    <w:p>
      <w:pPr>
        <w:pStyle w:val="772"/>
        <w:ind w:left="0" w:firstLine="0"/>
        <w:rPr>
          <w:color w:val="auto"/>
          <w:sz w:val="18"/>
          <w:szCs w:val="21"/>
          <w:highlight w:val="none"/>
        </w:rPr>
      </w:pPr>
      <w:r>
        <w:rPr>
          <w:color w:val="auto"/>
          <w:sz w:val="18"/>
          <w:szCs w:val="21"/>
          <w:highlight w:val="none"/>
        </w:rPr>
      </w:r>
      <w:r/>
    </w:p>
    <w:p>
      <w:pPr>
        <w:pStyle w:val="772"/>
        <w:rPr>
          <w:color w:val="auto"/>
          <w:sz w:val="18"/>
          <w:szCs w:val="21"/>
          <w:highlight w:val="none"/>
        </w:rPr>
      </w:pPr>
      <w:r>
        <w:rPr>
          <w:color w:val="auto"/>
          <w:sz w:val="18"/>
          <w:szCs w:val="21"/>
          <w:highlight w:val="none"/>
        </w:rPr>
      </w:r>
      <w:r/>
    </w:p>
    <w:p>
      <w:pPr>
        <w:pStyle w:val="772"/>
        <w:rPr>
          <w:color w:val="auto"/>
          <w:sz w:val="18"/>
          <w:szCs w:val="21"/>
          <w:highlight w:val="none"/>
        </w:rPr>
      </w:pPr>
      <w:r>
        <w:rPr>
          <w:color w:val="auto"/>
          <w:sz w:val="18"/>
          <w:szCs w:val="21"/>
          <w:highlight w:val="none"/>
        </w:rPr>
      </w:r>
      <w:r/>
    </w:p>
    <w:p>
      <w:pPr>
        <w:pStyle w:val="772"/>
        <w:rPr>
          <w:color w:val="auto"/>
          <w:sz w:val="18"/>
          <w:szCs w:val="21"/>
          <w:highlight w:val="none"/>
        </w:rPr>
      </w:pPr>
      <w:r>
        <w:rPr>
          <w:color w:val="auto"/>
          <w:sz w:val="18"/>
          <w:szCs w:val="21"/>
          <w:highlight w:val="none"/>
        </w:rPr>
      </w:r>
      <w:r/>
    </w:p>
    <w:p>
      <w:pPr>
        <w:pStyle w:val="772"/>
        <w:rPr>
          <w:color w:val="auto"/>
          <w:sz w:val="18"/>
          <w:szCs w:val="21"/>
          <w:highlight w:val="none"/>
        </w:rPr>
      </w:pPr>
      <w:r>
        <w:rPr>
          <w:color w:val="auto"/>
          <w:sz w:val="18"/>
          <w:szCs w:val="21"/>
          <w:highlight w:val="none"/>
        </w:rPr>
      </w:r>
      <w:r/>
    </w:p>
    <w:p>
      <w:pPr>
        <w:ind w:firstLine="3120"/>
        <w:spacing w:line="300" w:lineRule="auto"/>
        <w:rPr>
          <w:rFonts w:ascii="仿宋" w:hAnsi="仿宋" w:eastAsia="仿宋"/>
          <w:color w:val="auto"/>
          <w:sz w:val="22"/>
          <w:szCs w:val="21"/>
          <w:highlight w:val="none"/>
        </w:rPr>
      </w:pPr>
      <w:r>
        <w:rPr>
          <w:rFonts w:hint="eastAsia" w:ascii="仿宋" w:hAnsi="仿宋" w:eastAsia="仿宋"/>
          <w:color w:val="auto"/>
          <w:sz w:val="22"/>
          <w:szCs w:val="21"/>
          <w:highlight w:val="none"/>
          <w:lang w:val="en-US" w:eastAsia="zh-CN"/>
        </w:rPr>
        <w:t xml:space="preserve">供应商</w:t>
      </w:r>
      <w:r>
        <w:rPr>
          <w:rFonts w:hint="eastAsia" w:ascii="仿宋" w:hAnsi="仿宋" w:eastAsia="仿宋"/>
          <w:color w:val="auto"/>
          <w:sz w:val="22"/>
          <w:szCs w:val="21"/>
          <w:highlight w:val="none"/>
        </w:rPr>
        <w:t xml:space="preserve">：（电子签章） </w:t>
      </w:r>
      <w:r/>
    </w:p>
    <w:p>
      <w:pPr>
        <w:ind w:firstLine="3120"/>
        <w:spacing w:line="360" w:lineRule="auto"/>
        <w:rPr>
          <w:rFonts w:hint="default" w:ascii="仿宋" w:hAnsi="仿宋" w:eastAsia="仿宋"/>
          <w:color w:val="auto"/>
          <w:sz w:val="22"/>
          <w:szCs w:val="21"/>
          <w:highlight w:val="none"/>
          <w:lang w:val="en-US" w:eastAsia="zh-CN"/>
        </w:rPr>
      </w:pPr>
      <w:r>
        <w:rPr>
          <w:rFonts w:hint="eastAsia" w:ascii="仿宋" w:hAnsi="仿宋" w:eastAsia="仿宋"/>
          <w:color w:val="auto"/>
          <w:sz w:val="22"/>
          <w:szCs w:val="21"/>
          <w:highlight w:val="none"/>
        </w:rPr>
        <w:t xml:space="preserve">日期：  </w:t>
      </w:r>
      <w:r>
        <w:rPr>
          <w:rFonts w:hint="eastAsia" w:ascii="仿宋" w:hAnsi="仿宋" w:eastAsia="仿宋"/>
          <w:color w:val="auto"/>
          <w:sz w:val="22"/>
          <w:szCs w:val="21"/>
          <w:highlight w:val="none"/>
          <w:lang w:val="en-US" w:eastAsia="zh-CN"/>
        </w:rPr>
        <w:t xml:space="preserve">  年  月 日</w:t>
      </w:r>
      <w:r/>
    </w:p>
    <w:p>
      <w:pPr>
        <w:jc w:val="center"/>
        <w:rPr>
          <w:rFonts w:ascii="仿宋" w:hAnsi="仿宋" w:eastAsia="仿宋" w:cs="宋体"/>
          <w:color w:val="auto"/>
          <w:sz w:val="28"/>
          <w:szCs w:val="28"/>
          <w:highlight w:val="none"/>
        </w:rPr>
      </w:pPr>
      <w:r>
        <w:rPr>
          <w:rFonts w:ascii="仿宋" w:hAnsi="仿宋" w:eastAsia="仿宋" w:cs="宋体"/>
          <w:color w:val="auto"/>
          <w:sz w:val="28"/>
          <w:szCs w:val="28"/>
          <w:highlight w:val="none"/>
        </w:rPr>
      </w:r>
      <w:r/>
    </w:p>
    <w:p>
      <w:pPr>
        <w:ind w:left="239" w:firstLine="2640"/>
        <w:spacing w:before="100" w:after="10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color w:val="auto"/>
          <w:sz w:val="21"/>
          <w:szCs w:val="21"/>
          <w:highlight w:val="none"/>
          <w:lang w:eastAsia="zh-CN"/>
        </w:rPr>
      </w:r>
      <w:r/>
    </w:p>
    <w:p>
      <w:pPr>
        <w:ind w:left="239" w:firstLine="2640"/>
        <w:spacing w:before="100" w:after="10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color w:val="auto"/>
          <w:sz w:val="21"/>
          <w:szCs w:val="21"/>
          <w:highlight w:val="none"/>
          <w:lang w:eastAsia="zh-CN"/>
        </w:rPr>
      </w:r>
      <w:r/>
    </w:p>
    <w:p>
      <w:pPr>
        <w:ind w:left="239" w:firstLine="2640"/>
        <w:spacing w:before="100" w:after="10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color w:val="auto"/>
          <w:sz w:val="21"/>
          <w:szCs w:val="21"/>
          <w:highlight w:val="none"/>
          <w:lang w:eastAsia="zh-CN"/>
        </w:rPr>
      </w:r>
      <w:r/>
    </w:p>
    <w:p>
      <w:pPr>
        <w:ind w:left="239" w:firstLine="2640"/>
        <w:spacing w:before="100" w:after="10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color w:val="auto"/>
          <w:sz w:val="21"/>
          <w:szCs w:val="21"/>
          <w:highlight w:val="none"/>
          <w:lang w:eastAsia="zh-CN"/>
        </w:rPr>
      </w:r>
      <w:r/>
    </w:p>
    <w:p>
      <w:pPr>
        <w:ind w:left="239" w:firstLine="2640"/>
        <w:spacing w:before="100" w:after="10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color w:val="auto"/>
          <w:sz w:val="21"/>
          <w:szCs w:val="21"/>
          <w:highlight w:val="none"/>
          <w:lang w:eastAsia="zh-CN"/>
        </w:rPr>
      </w:r>
      <w:r/>
    </w:p>
    <w:p>
      <w:pPr>
        <w:ind w:left="239" w:firstLine="2640"/>
        <w:spacing w:before="100" w:after="10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color w:val="auto"/>
          <w:sz w:val="21"/>
          <w:szCs w:val="21"/>
          <w:highlight w:val="none"/>
          <w:lang w:eastAsia="zh-CN"/>
        </w:rPr>
      </w:r>
      <w:r/>
    </w:p>
    <w:p>
      <w:pPr>
        <w:ind w:left="239" w:firstLine="2640"/>
        <w:spacing w:before="100" w:after="10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color w:val="auto"/>
          <w:sz w:val="21"/>
          <w:szCs w:val="21"/>
          <w:highlight w:val="none"/>
          <w:lang w:eastAsia="zh-CN"/>
        </w:rPr>
      </w:r>
      <w:r/>
    </w:p>
    <w:p>
      <w:pPr>
        <w:spacing w:before="100" w:after="10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color w:val="auto"/>
          <w:sz w:val="21"/>
          <w:szCs w:val="21"/>
          <w:highlight w:val="none"/>
          <w:lang w:eastAsia="zh-CN"/>
        </w:rPr>
      </w:r>
      <w:r/>
    </w:p>
    <w:p>
      <w:pPr>
        <w:jc w:val="center"/>
        <w:spacing w:before="220" w:after="0" w:line="587" w:lineRule="atLeast"/>
        <w:rPr>
          <w:rFonts w:ascii="仿宋" w:hAnsi="仿宋" w:eastAsia="仿宋" w:cs="仿宋"/>
          <w:b/>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701" w:bottom="1134" w:left="1701" w:header="709" w:footer="709" w:gutter="0"/>
          <w:pgNumType w:start="1"/>
          <w:cols w:num="1" w:sep="0" w:space="708" w:equalWidth="1"/>
          <w:docGrid w:linePitch="360"/>
        </w:sectPr>
      </w:pPr>
      <w:r>
        <w:rPr>
          <w:rFonts w:ascii="仿宋" w:hAnsi="仿宋" w:eastAsia="仿宋" w:cs="仿宋"/>
          <w:b/>
          <w:color w:val="auto"/>
          <w:sz w:val="28"/>
          <w:szCs w:val="28"/>
          <w:highlight w:val="none"/>
          <w:lang w:eastAsia="zh-CN"/>
        </w:rPr>
      </w:r>
      <w:r/>
    </w:p>
    <w:p>
      <w:pPr>
        <w:jc w:val="center"/>
        <w:spacing w:before="220" w:after="0" w:line="587" w:lineRule="atLeast"/>
        <w:rPr>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szCs w:val="28"/>
          <w:highlight w:val="none"/>
          <w:lang w:eastAsia="zh-CN"/>
        </w:rPr>
        <w:t xml:space="preserve">1</w:t>
      </w:r>
      <w:r>
        <w:rPr>
          <w:rFonts w:hint="eastAsia" w:ascii="仿宋" w:hAnsi="仿宋" w:eastAsia="仿宋" w:cs="仿宋"/>
          <w:b/>
          <w:color w:val="auto"/>
          <w:sz w:val="28"/>
          <w:szCs w:val="28"/>
          <w:highlight w:val="none"/>
          <w:lang w:val="en-US" w:eastAsia="zh-CN"/>
        </w:rPr>
        <w:t xml:space="preserve">4</w:t>
      </w:r>
      <w:r>
        <w:rPr>
          <w:rFonts w:ascii="仿宋" w:hAnsi="仿宋" w:eastAsia="仿宋" w:cs="仿宋"/>
          <w:b/>
          <w:color w:val="auto"/>
          <w:sz w:val="28"/>
          <w:szCs w:val="28"/>
          <w:highlight w:val="none"/>
          <w:lang w:eastAsia="zh-CN"/>
        </w:rPr>
        <w:t xml:space="preserve">、残疾人福利性单位声明函</w:t>
      </w:r>
      <w:r>
        <w:rPr>
          <w:rFonts w:hint="eastAsia" w:ascii="仿宋" w:hAnsi="仿宋" w:eastAsia="仿宋" w:cs="仿宋"/>
          <w:b/>
          <w:color w:val="auto"/>
          <w:sz w:val="28"/>
          <w:szCs w:val="28"/>
          <w:highlight w:val="none"/>
          <w:lang w:eastAsia="zh-CN"/>
        </w:rPr>
        <w:t xml:space="preserve">（如有）</w:t>
      </w:r>
      <w:r/>
    </w:p>
    <w:p>
      <w:pPr>
        <w:jc w:val="center"/>
        <w:spacing w:before="220" w:after="0" w:line="250" w:lineRule="atLeast"/>
        <w:rPr>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lang w:eastAsia="zh-CN"/>
        </w:rPr>
        <w:t xml:space="preserve"> </w:t>
      </w:r>
      <w:r/>
    </w:p>
    <w:p>
      <w:pPr>
        <w:jc w:val="center"/>
        <w:spacing w:before="220" w:after="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szCs w:val="21"/>
          <w:highlight w:val="none"/>
          <w:lang w:eastAsia="zh-CN"/>
        </w:rPr>
        <w:t xml:space="preserve">项目编号：</w:t>
      </w:r>
      <w:r>
        <w:rPr>
          <w:rFonts w:hint="eastAsia" w:ascii="仿宋" w:hAnsi="仿宋" w:eastAsia="仿宋" w:cs="仿宋"/>
          <w:color w:val="auto"/>
          <w:sz w:val="22"/>
          <w:szCs w:val="21"/>
          <w:highlight w:val="none"/>
          <w:lang w:eastAsia="zh-CN"/>
        </w:rPr>
        <w:t xml:space="preserve">JSZC-320303-RJJS-C2025-0006</w:t>
      </w:r>
      <w:r/>
    </w:p>
    <w:p>
      <w:pPr>
        <w:ind w:firstLine="624"/>
        <w:jc w:val="both"/>
        <w:spacing w:before="220" w:after="0" w:line="587"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24"/>
          <w:szCs w:val="24"/>
          <w:highlight w:val="none"/>
          <w:lang w:eastAsia="zh-CN"/>
        </w:rPr>
        <w:t xml:space="preserve">本单位郑重声明，根据《财政部 民政部 中国残疾人联合会关于促进残疾人就业政府采购政策的通知》（财库</w:t>
      </w:r>
      <w:r>
        <w:rPr>
          <w:rFonts w:ascii="仿宋" w:hAnsi="仿宋" w:eastAsia="仿宋" w:cs="仿宋"/>
          <w:color w:val="auto"/>
          <w:sz w:val="24"/>
          <w:szCs w:val="24"/>
          <w:highlight w:val="none"/>
          <w:lang w:eastAsia="zh-CN"/>
        </w:rPr>
        <w:t xml:space="preserve">〔2017〕 141</w:t>
      </w:r>
      <w:r>
        <w:rPr>
          <w:rFonts w:ascii="仿宋" w:hAnsi="仿宋" w:eastAsia="仿宋" w:cs="仿宋"/>
          <w:color w:val="auto"/>
          <w:spacing w:val="6"/>
          <w:sz w:val="24"/>
          <w:szCs w:val="24"/>
          <w:highlight w:val="none"/>
          <w:lang w:eastAsia="zh-CN"/>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24"/>
        <w:jc w:val="both"/>
        <w:spacing w:before="220" w:after="0" w:line="587"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24"/>
          <w:szCs w:val="24"/>
          <w:highlight w:val="none"/>
          <w:lang w:eastAsia="zh-CN"/>
        </w:rPr>
        <w:t xml:space="preserve">本单位对上述声明的真实性负责。如有虚假，将依法承担相应责任。</w:t>
      </w:r>
      <w:r/>
    </w:p>
    <w:p>
      <w:pPr>
        <w:ind w:firstLine="624"/>
        <w:jc w:val="both"/>
        <w:spacing w:before="220" w:after="0" w:line="587"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24"/>
          <w:szCs w:val="24"/>
          <w:highlight w:val="none"/>
          <w:lang w:eastAsia="zh-CN"/>
        </w:rPr>
        <w:t xml:space="preserve"> </w:t>
      </w:r>
      <w:r/>
    </w:p>
    <w:p>
      <w:pPr>
        <w:ind w:right="1560" w:firstLine="624"/>
        <w:jc w:val="center"/>
        <w:spacing w:before="220" w:after="0" w:line="587" w:lineRule="atLeast"/>
        <w:rPr>
          <w:rFonts w:ascii="仿宋" w:hAnsi="仿宋" w:eastAsia="仿宋" w:cs="仿宋"/>
          <w:color w:val="auto"/>
          <w:spacing w:val="6"/>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24"/>
          <w:szCs w:val="24"/>
          <w:highlight w:val="none"/>
          <w:lang w:eastAsia="zh-CN"/>
        </w:rPr>
        <w:t xml:space="preserve">        </w:t>
      </w:r>
      <w:r>
        <w:rPr>
          <w:rFonts w:hint="eastAsia" w:ascii="仿宋" w:hAnsi="仿宋" w:eastAsia="仿宋" w:cs="仿宋"/>
          <w:color w:val="auto"/>
          <w:spacing w:val="6"/>
          <w:sz w:val="24"/>
          <w:szCs w:val="24"/>
          <w:highlight w:val="none"/>
          <w:lang w:eastAsia="zh-CN"/>
        </w:rPr>
        <w:t xml:space="preserve">                   </w:t>
      </w:r>
      <w:r>
        <w:rPr>
          <w:rFonts w:hint="eastAsia" w:ascii="仿宋" w:hAnsi="仿宋" w:eastAsia="仿宋" w:cs="仿宋"/>
          <w:color w:val="auto"/>
          <w:sz w:val="24"/>
          <w:szCs w:val="24"/>
          <w:highlight w:val="none"/>
          <w:lang w:eastAsia="zh-CN"/>
        </w:rPr>
        <w:t xml:space="preserve">供应商</w:t>
      </w:r>
      <w:r>
        <w:rPr>
          <w:rFonts w:ascii="仿宋" w:hAnsi="仿宋" w:eastAsia="仿宋" w:cs="仿宋"/>
          <w:color w:val="auto"/>
          <w:spacing w:val="6"/>
          <w:sz w:val="24"/>
          <w:szCs w:val="24"/>
          <w:highlight w:val="none"/>
          <w:lang w:eastAsia="zh-CN"/>
        </w:rPr>
        <w:t xml:space="preserve">（电子签章）：</w:t>
      </w:r>
      <w:r/>
    </w:p>
    <w:p>
      <w:pPr>
        <w:ind w:right="1560" w:firstLine="4616"/>
        <w:jc w:val="both"/>
        <w:spacing w:before="220" w:after="0" w:line="587" w:lineRule="atLeast"/>
        <w:rPr>
          <w:rFonts w:hint="default"/>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24"/>
          <w:szCs w:val="24"/>
          <w:highlight w:val="none"/>
          <w:lang w:eastAsia="zh-CN"/>
        </w:rPr>
        <w:t xml:space="preserve">日期：</w:t>
      </w:r>
      <w:r>
        <w:rPr>
          <w:rFonts w:hint="eastAsia" w:ascii="仿宋" w:hAnsi="仿宋" w:eastAsia="仿宋" w:cs="仿宋"/>
          <w:color w:val="auto"/>
          <w:spacing w:val="6"/>
          <w:sz w:val="24"/>
          <w:szCs w:val="24"/>
          <w:highlight w:val="none"/>
          <w:lang w:val="en-US" w:eastAsia="zh-CN"/>
        </w:rPr>
        <w:t xml:space="preserve"> 年  月 日</w:t>
      </w:r>
      <w:r/>
    </w:p>
    <w:p>
      <w:pPr>
        <w:jc w:val="both"/>
        <w:spacing w:before="220" w:after="0" w:line="25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 </w:t>
      </w:r>
      <w:r/>
    </w:p>
    <w:p>
      <w:pPr>
        <w:spacing w:before="220" w:after="0" w:line="25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说明：</w:t>
      </w:r>
      <w:r/>
    </w:p>
    <w:p>
      <w:pPr>
        <w:ind w:firstLine="600"/>
        <w:spacing w:before="220" w:after="0" w:line="25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中标、成交供应商为残疾人福利性单位的，采购人或者其委托的采购代理机构应当随中标、成交结果同时公告其《残疾人福利性单位声明函》，接受社会监督。</w:t>
      </w:r>
      <w:r/>
    </w:p>
    <w:p>
      <w:pPr>
        <w:ind w:firstLine="600"/>
        <w:spacing w:before="220" w:after="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供应商提供的《残疾人福利性单位声明函》与事实不符的，依照《政府采购法》第七十七条第一款的规定追究法律责任。</w:t>
      </w:r>
      <w:r>
        <w:rPr>
          <w:rFonts w:ascii="仿宋" w:hAnsi="仿宋" w:eastAsia="仿宋" w:cs="仿宋"/>
          <w:b/>
          <w:color w:val="auto"/>
          <w:sz w:val="32"/>
          <w:szCs w:val="21"/>
          <w:highlight w:val="none"/>
          <w:lang w:eastAsia="zh-CN"/>
        </w:rPr>
        <w:br w:type="page" w:clear="all"/>
      </w:r>
      <w:r/>
    </w:p>
    <w:p>
      <w:pPr>
        <w:jc w:val="center"/>
        <w:spacing w:before="220" w:after="0" w:line="587" w:lineRule="atLeast"/>
        <w:rPr>
          <w:rFonts w:ascii="仿宋" w:hAnsi="仿宋" w:eastAsia="仿宋" w:cs="仿宋"/>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szCs w:val="28"/>
          <w:highlight w:val="none"/>
          <w:lang w:eastAsia="zh-CN"/>
        </w:rPr>
        <w:t xml:space="preserve">1</w:t>
      </w:r>
      <w:r>
        <w:rPr>
          <w:rFonts w:hint="eastAsia" w:ascii="仿宋" w:hAnsi="仿宋" w:eastAsia="仿宋" w:cs="仿宋"/>
          <w:b/>
          <w:color w:val="auto"/>
          <w:sz w:val="28"/>
          <w:szCs w:val="28"/>
          <w:highlight w:val="none"/>
          <w:lang w:val="en-US" w:eastAsia="zh-CN"/>
        </w:rPr>
        <w:t xml:space="preserve">5</w:t>
      </w:r>
      <w:r>
        <w:rPr>
          <w:rFonts w:ascii="仿宋" w:hAnsi="仿宋" w:eastAsia="仿宋" w:cs="仿宋"/>
          <w:b/>
          <w:color w:val="auto"/>
          <w:sz w:val="28"/>
          <w:szCs w:val="28"/>
          <w:highlight w:val="none"/>
          <w:lang w:eastAsia="zh-CN"/>
        </w:rPr>
        <w:t xml:space="preserve">、</w:t>
      </w:r>
      <w:r>
        <w:rPr>
          <w:rFonts w:hint="eastAsia" w:ascii="仿宋" w:hAnsi="仿宋" w:eastAsia="仿宋" w:cs="仿宋"/>
          <w:b/>
          <w:color w:val="auto"/>
          <w:sz w:val="28"/>
          <w:szCs w:val="28"/>
          <w:highlight w:val="none"/>
          <w:lang w:eastAsia="zh-CN"/>
        </w:rPr>
        <w:t xml:space="preserve">具备履行合同所必需的设备和专业技术能力的书面声明</w:t>
      </w:r>
      <w:r/>
    </w:p>
    <w:p>
      <w:pPr>
        <w:jc w:val="center"/>
        <w:spacing w:before="220" w:after="0" w:line="587"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eastAsia="zh-CN"/>
        </w:rPr>
        <w:t xml:space="preserve">（附证明材料原件的扫描件）</w:t>
      </w:r>
      <w:r/>
    </w:p>
    <w:p>
      <w:pPr>
        <w:spacing w:before="22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szCs w:val="21"/>
          <w:highlight w:val="none"/>
          <w:lang w:eastAsia="zh-CN"/>
        </w:rPr>
        <w:t xml:space="preserve"> </w:t>
      </w:r>
      <w:r/>
    </w:p>
    <w:p>
      <w:pPr>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lang w:eastAsia="zh-CN"/>
        </w:rPr>
        <w:t xml:space="preserve">项目名称：</w:t>
      </w:r>
      <w:r>
        <w:rPr>
          <w:rFonts w:hint="eastAsia" w:ascii="仿宋" w:hAnsi="仿宋" w:eastAsia="仿宋" w:cs="仿宋"/>
          <w:color w:val="auto"/>
          <w:sz w:val="24"/>
          <w:szCs w:val="24"/>
          <w:highlight w:val="none"/>
          <w:u w:val="single"/>
          <w:lang w:eastAsia="zh-CN"/>
        </w:rPr>
        <w:t xml:space="preserve">              </w:t>
      </w:r>
      <w:r/>
    </w:p>
    <w:p>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项目编号：</w:t>
      </w:r>
      <w:r>
        <w:rPr>
          <w:rFonts w:hint="eastAsia" w:ascii="仿宋" w:hAnsi="仿宋" w:eastAsia="仿宋" w:cs="仿宋"/>
          <w:color w:val="auto"/>
          <w:sz w:val="24"/>
          <w:szCs w:val="24"/>
          <w:highlight w:val="none"/>
          <w:u w:val="single"/>
          <w:lang w:eastAsia="zh-CN"/>
        </w:rPr>
        <w:t xml:space="preserve">              </w:t>
      </w:r>
      <w:r/>
    </w:p>
    <w:p>
      <w:pPr>
        <w:spacing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供应商郑重声明：供应商具备履行合同（项目名称：</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，项目编号：</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所必需的设备和专业技术能力，具体为：</w:t>
      </w:r>
      <w:r/>
    </w:p>
    <w:p>
      <w:pPr>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设备：</w:t>
      </w:r>
      <w:r/>
    </w:p>
    <w:p>
      <w:pPr>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（证明材料原件的扫描件附后）</w:t>
      </w:r>
      <w:r/>
    </w:p>
    <w:p>
      <w:pPr>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（证明材料原件的扫描件附后）</w:t>
      </w:r>
      <w:r/>
    </w:p>
    <w:p>
      <w:pPr>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（证明材料原件的扫描件附后）</w:t>
      </w:r>
      <w:r/>
    </w:p>
    <w:p>
      <w:pPr>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p>
    <w:p>
      <w:pPr>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专业技术能力：</w:t>
      </w:r>
      <w:r/>
    </w:p>
    <w:p>
      <w:pPr>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（证明材料原件的扫描件附后）</w:t>
      </w:r>
      <w:r/>
    </w:p>
    <w:p>
      <w:pPr>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（证明材料原件的扫描件附后）</w:t>
      </w:r>
      <w:r/>
    </w:p>
    <w:p>
      <w:pPr>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（证明材料原件的扫描件附后）</w:t>
      </w:r>
      <w:r/>
    </w:p>
    <w:p>
      <w:pPr>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p>
    <w:p>
      <w:pPr>
        <w:ind w:firstLine="6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特此声明。</w:t>
      </w:r>
      <w:r/>
    </w:p>
    <w:p>
      <w:pPr>
        <w:ind w:firstLine="6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供应商对上述声明的真实性负责。如有虚假，将依法承担相应责任。</w:t>
      </w:r>
      <w:r/>
    </w:p>
    <w:p>
      <w:pPr>
        <w:ind w:firstLine="3750"/>
        <w:spacing w:line="30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3900"/>
        <w:spacing w:line="30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（电子签章） </w:t>
      </w:r>
      <w:r/>
    </w:p>
    <w:p>
      <w:pPr>
        <w:ind w:firstLine="3920"/>
        <w:spacing w:line="360" w:lineRule="auto"/>
        <w:rPr>
          <w:rFonts w:ascii="仿宋" w:hAnsi="仿宋" w:eastAsia="仿宋" w:cs="仿宋"/>
          <w:b/>
          <w:color w:val="auto"/>
          <w:sz w:val="32"/>
          <w:szCs w:val="21"/>
          <w:highlight w:val="none"/>
          <w:lang w:eastAsia="zh-CN"/>
        </w:rPr>
      </w:pPr>
      <w:r>
        <w:rPr>
          <w:rFonts w:hint="eastAsia" w:ascii="仿宋" w:hAnsi="仿宋" w:eastAsia="仿宋" w:cs="仿宋"/>
          <w:color w:val="auto"/>
          <w:sz w:val="24"/>
          <w:szCs w:val="24"/>
          <w:highlight w:val="none"/>
          <w:lang w:eastAsia="zh-CN"/>
        </w:rPr>
        <w:t xml:space="preserve">日期：   年  月  日</w:t>
      </w:r>
      <w:r/>
    </w:p>
    <w:p>
      <w:pPr>
        <w:jc w:val="center"/>
        <w:spacing w:before="220" w:after="0" w:line="250" w:lineRule="atLeast"/>
        <w:rPr>
          <w:rFonts w:ascii="仿宋" w:hAnsi="仿宋" w:eastAsia="仿宋" w:cs="仿宋"/>
          <w:b/>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701" w:bottom="1134" w:left="1701" w:header="709" w:footer="709" w:gutter="0"/>
          <w:pgNumType w:start="1"/>
          <w:cols w:num="1" w:sep="0" w:space="708" w:equalWidth="1"/>
          <w:docGrid w:linePitch="360"/>
        </w:sectPr>
      </w:pPr>
      <w:r>
        <w:rPr>
          <w:rFonts w:ascii="仿宋" w:hAnsi="仿宋" w:eastAsia="仿宋" w:cs="仿宋"/>
          <w:b/>
          <w:color w:val="auto"/>
          <w:sz w:val="28"/>
          <w:szCs w:val="28"/>
          <w:highlight w:val="none"/>
          <w:lang w:eastAsia="zh-CN"/>
        </w:rPr>
      </w:r>
      <w:r/>
    </w:p>
    <w:p>
      <w:pPr>
        <w:jc w:val="center"/>
        <w:spacing w:before="220" w:after="0" w:line="250" w:lineRule="atLeast"/>
        <w:rPr>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szCs w:val="28"/>
          <w:highlight w:val="none"/>
          <w:lang w:eastAsia="zh-CN"/>
        </w:rPr>
        <w:t xml:space="preserve">1</w:t>
      </w:r>
      <w:r>
        <w:rPr>
          <w:rFonts w:hint="eastAsia" w:ascii="仿宋" w:hAnsi="仿宋" w:eastAsia="仿宋" w:cs="仿宋"/>
          <w:b/>
          <w:color w:val="auto"/>
          <w:sz w:val="28"/>
          <w:szCs w:val="28"/>
          <w:highlight w:val="none"/>
          <w:lang w:val="en-US" w:eastAsia="zh-CN"/>
        </w:rPr>
        <w:t xml:space="preserve">6</w:t>
      </w:r>
      <w:r>
        <w:rPr>
          <w:rFonts w:ascii="仿宋" w:hAnsi="仿宋" w:eastAsia="仿宋" w:cs="仿宋"/>
          <w:b/>
          <w:color w:val="auto"/>
          <w:sz w:val="28"/>
          <w:szCs w:val="28"/>
          <w:highlight w:val="none"/>
          <w:lang w:eastAsia="zh-CN"/>
        </w:rPr>
        <w:t xml:space="preserve">、代理服务收费标准</w:t>
      </w:r>
      <w:r/>
    </w:p>
    <w:p>
      <w:pPr>
        <w:ind w:firstLine="630"/>
        <w:jc w:val="center"/>
        <w:spacing w:before="220"/>
        <w:rPr>
          <w:rFonts w:ascii="仿宋" w:hAnsi="仿宋" w:eastAsia="仿宋" w:cs="仿宋"/>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lang w:eastAsia="zh-CN"/>
        </w:rPr>
        <w:t xml:space="preserve">徐州市政府采购代理服务费行业指导价格</w:t>
      </w:r>
      <w:r/>
    </w:p>
    <w:tbl>
      <w:tblPr>
        <w:tblStyle w:val="742"/>
        <w:tblW w:w="7296"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46"/>
        <w:gridCol w:w="2550"/>
      </w:tblGrid>
      <w:tr>
        <w:trPr>
          <w:jc w:val="center"/>
          <w:trHeight w:val="717"/>
        </w:trPr>
        <w:tc>
          <w:tcPr>
            <w:tcBorders>
              <w:top w:val="single" w:color="auto" w:sz="4" w:space="0"/>
            </w:tcBorders>
            <w:tcW w:w="4746" w:type="dxa"/>
            <w:vAlign w:val="center"/>
            <w:textDirection w:val="lrTb"/>
            <w:noWrap w:val="false"/>
          </w:tcPr>
          <w:p>
            <w:pPr>
              <w:ind w:firstLine="630"/>
              <w:jc w:val="center"/>
              <w:spacing w:before="220"/>
              <w:rPr>
                <w:rFonts w:ascii="仿宋" w:hAnsi="仿宋" w:eastAsia="仿宋" w:cs="仿宋"/>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rPr>
              <w:t xml:space="preserve">中标或者成交金额</w:t>
            </w:r>
            <w:r/>
          </w:p>
        </w:tc>
        <w:tc>
          <w:tcPr>
            <w:tcBorders>
              <w:top w:val="single" w:color="auto" w:sz="4" w:space="0"/>
            </w:tcBorders>
            <w:tcW w:w="2550" w:type="dxa"/>
            <w:vAlign w:val="center"/>
            <w:textDirection w:val="lrTb"/>
            <w:noWrap w:val="false"/>
          </w:tcPr>
          <w:p>
            <w:pPr>
              <w:jc w:val="center"/>
              <w:spacing w:before="220"/>
              <w:rPr>
                <w:rFonts w:hint="eastAsia" w:ascii="仿宋" w:hAnsi="仿宋" w:eastAsia="仿宋" w:cs="仿宋"/>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lang w:val="en-US" w:eastAsia="zh-CN"/>
              </w:rPr>
              <w:t xml:space="preserve">费率</w:t>
            </w:r>
            <w:r/>
          </w:p>
        </w:tc>
      </w:tr>
      <w:tr>
        <w:trPr>
          <w:jc w:val="center"/>
          <w:trHeight w:val="717"/>
        </w:trPr>
        <w:tc>
          <w:tcPr>
            <w:tcBorders>
              <w:top w:val="single" w:color="auto" w:sz="4" w:space="0"/>
            </w:tcBorders>
            <w:tcW w:w="4746" w:type="dxa"/>
            <w:vAlign w:val="center"/>
            <w:textDirection w:val="lrTb"/>
            <w:noWrap w:val="false"/>
          </w:tcPr>
          <w:p>
            <w:pPr>
              <w:ind w:firstLine="630"/>
              <w:jc w:val="both"/>
              <w:spacing w:before="220"/>
              <w:rPr>
                <w:rFonts w:hint="eastAsia" w:ascii="仿宋" w:hAnsi="仿宋" w:eastAsia="仿宋" w:cs="仿宋"/>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rPr>
              <w:t xml:space="preserve">最低收费金额(每个委托项目)</w:t>
            </w:r>
            <w:r/>
          </w:p>
        </w:tc>
        <w:tc>
          <w:tcPr>
            <w:tcBorders>
              <w:top w:val="single" w:color="auto" w:sz="4" w:space="0"/>
            </w:tcBorders>
            <w:tcW w:w="2550" w:type="dxa"/>
            <w:vAlign w:val="center"/>
            <w:textDirection w:val="lrTb"/>
            <w:noWrap w:val="false"/>
          </w:tcPr>
          <w:p>
            <w:pPr>
              <w:jc w:val="center"/>
              <w:spacing w:before="220"/>
              <w:rPr>
                <w:rFonts w:hint="default" w:ascii="仿宋" w:hAnsi="仿宋" w:eastAsia="仿宋" w:cs="仿宋"/>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lang w:val="en-US" w:eastAsia="zh-CN"/>
              </w:rPr>
              <w:t xml:space="preserve">5000元</w:t>
            </w:r>
            <w:r/>
          </w:p>
        </w:tc>
      </w:tr>
      <w:tr>
        <w:trPr>
          <w:jc w:val="center"/>
          <w:trHeight w:val="240"/>
        </w:trPr>
        <w:tc>
          <w:tcPr>
            <w:tcW w:w="4746" w:type="dxa"/>
            <w:vAlign w:val="center"/>
            <w:textDirection w:val="lrTb"/>
            <w:noWrap w:val="false"/>
          </w:tcPr>
          <w:p>
            <w:pPr>
              <w:ind w:firstLine="630"/>
              <w:jc w:val="both"/>
              <w:spacing w:before="220"/>
              <w:rPr>
                <w:rFonts w:hint="default" w:ascii="仿宋" w:hAnsi="仿宋" w:eastAsia="仿宋" w:cs="仿宋"/>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0万以下</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含50万元）</w:t>
            </w:r>
            <w:r/>
          </w:p>
        </w:tc>
        <w:tc>
          <w:tcPr>
            <w:tcW w:w="2550" w:type="dxa"/>
            <w:vAlign w:val="center"/>
            <w:textDirection w:val="lrTb"/>
            <w:noWrap w:val="false"/>
          </w:tcPr>
          <w:p>
            <w:pPr>
              <w:jc w:val="center"/>
              <w:spacing w:before="220"/>
              <w:rPr>
                <w:rFonts w:ascii="仿宋" w:hAnsi="仿宋" w:eastAsia="仿宋" w:cs="仿宋"/>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rPr>
              <w:t xml:space="preserve">1.</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w:t>
            </w:r>
            <w:r/>
          </w:p>
        </w:tc>
      </w:tr>
      <w:tr>
        <w:trPr>
          <w:jc w:val="center"/>
          <w:trHeight w:val="240"/>
        </w:trPr>
        <w:tc>
          <w:tcPr>
            <w:tcW w:w="4746" w:type="dxa"/>
            <w:vAlign w:val="center"/>
            <w:textDirection w:val="lrTb"/>
            <w:noWrap w:val="false"/>
          </w:tcPr>
          <w:p>
            <w:pPr>
              <w:ind w:firstLine="630"/>
              <w:jc w:val="both"/>
              <w:spacing w:before="220"/>
              <w:rPr>
                <w:rFonts w:hint="default" w:ascii="仿宋" w:hAnsi="仿宋" w:eastAsia="仿宋" w:cs="仿宋"/>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lang w:val="en-US" w:eastAsia="zh-CN"/>
              </w:rPr>
              <w:t xml:space="preserve">50-4</w:t>
            </w:r>
            <w:r>
              <w:rPr>
                <w:rFonts w:hint="eastAsia" w:ascii="仿宋" w:hAnsi="仿宋" w:eastAsia="仿宋" w:cs="仿宋"/>
                <w:color w:val="auto"/>
                <w:sz w:val="22"/>
                <w:szCs w:val="22"/>
                <w:highlight w:val="none"/>
              </w:rPr>
              <w:t xml:space="preserve">00万</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含400万元）</w:t>
            </w:r>
            <w:r/>
          </w:p>
        </w:tc>
        <w:tc>
          <w:tcPr>
            <w:tcW w:w="2550" w:type="dxa"/>
            <w:vAlign w:val="center"/>
            <w:textDirection w:val="lrTb"/>
            <w:noWrap w:val="false"/>
          </w:tcPr>
          <w:p>
            <w:pPr>
              <w:jc w:val="center"/>
              <w:spacing w:before="220"/>
              <w:rPr>
                <w:rFonts w:ascii="仿宋" w:hAnsi="仿宋" w:eastAsia="仿宋" w:cs="仿宋"/>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rPr>
              <w:t xml:space="preserve">1.</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w:t>
            </w:r>
            <w:r/>
          </w:p>
        </w:tc>
      </w:tr>
      <w:tr>
        <w:trPr>
          <w:jc w:val="center"/>
          <w:trHeight w:val="240"/>
        </w:trPr>
        <w:tc>
          <w:tcPr>
            <w:tcW w:w="4746" w:type="dxa"/>
            <w:vAlign w:val="center"/>
            <w:textDirection w:val="lrTb"/>
            <w:noWrap w:val="false"/>
          </w:tcPr>
          <w:p>
            <w:pPr>
              <w:ind w:firstLine="630"/>
              <w:jc w:val="both"/>
              <w:spacing w:before="220"/>
              <w:rPr>
                <w:rFonts w:hint="default" w:ascii="仿宋" w:hAnsi="仿宋" w:eastAsia="仿宋" w:cs="仿宋"/>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00</w:t>
            </w:r>
            <w:r>
              <w:rPr>
                <w:rFonts w:hint="eastAsia" w:ascii="仿宋" w:hAnsi="仿宋" w:eastAsia="仿宋" w:cs="仿宋"/>
                <w:color w:val="auto"/>
                <w:sz w:val="22"/>
                <w:szCs w:val="22"/>
                <w:highlight w:val="none"/>
                <w:lang w:val="en-US" w:eastAsia="zh-CN"/>
              </w:rPr>
              <w:t xml:space="preserve">-</w:t>
            </w:r>
            <w:r>
              <w:rPr>
                <w:rFonts w:hint="eastAsia" w:ascii="仿宋" w:hAnsi="仿宋" w:eastAsia="仿宋" w:cs="仿宋"/>
                <w:color w:val="auto"/>
                <w:sz w:val="22"/>
                <w:szCs w:val="22"/>
                <w:highlight w:val="none"/>
              </w:rPr>
              <w:t xml:space="preserve">1000万</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含1000万元）</w:t>
            </w:r>
            <w:r/>
          </w:p>
        </w:tc>
        <w:tc>
          <w:tcPr>
            <w:tcW w:w="2550" w:type="dxa"/>
            <w:vAlign w:val="center"/>
            <w:textDirection w:val="lrTb"/>
            <w:noWrap w:val="false"/>
          </w:tcPr>
          <w:p>
            <w:pPr>
              <w:jc w:val="center"/>
              <w:spacing w:before="220"/>
              <w:rPr>
                <w:rFonts w:ascii="仿宋" w:hAnsi="仿宋" w:eastAsia="仿宋" w:cs="仿宋"/>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lang w:val="en-US" w:eastAsia="zh-CN"/>
              </w:rPr>
              <w:t xml:space="preserve">1.1</w:t>
            </w:r>
            <w:r>
              <w:rPr>
                <w:rFonts w:hint="eastAsia" w:ascii="仿宋" w:hAnsi="仿宋" w:eastAsia="仿宋" w:cs="仿宋"/>
                <w:color w:val="auto"/>
                <w:sz w:val="22"/>
                <w:szCs w:val="22"/>
                <w:highlight w:val="none"/>
              </w:rPr>
              <w:t xml:space="preserve">%</w:t>
            </w:r>
            <w:r/>
          </w:p>
        </w:tc>
      </w:tr>
      <w:tr>
        <w:trPr>
          <w:jc w:val="center"/>
          <w:trHeight w:val="480"/>
        </w:trPr>
        <w:tc>
          <w:tcPr>
            <w:tcW w:w="4746" w:type="dxa"/>
            <w:vAlign w:val="center"/>
            <w:textDirection w:val="lrTb"/>
            <w:noWrap w:val="false"/>
          </w:tcPr>
          <w:p>
            <w:pPr>
              <w:jc w:val="center"/>
              <w:spacing w:before="220"/>
              <w:rPr>
                <w:rFonts w:hint="eastAsia" w:ascii="仿宋" w:hAnsi="仿宋" w:eastAsia="仿宋" w:cs="仿宋"/>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rPr>
              <w:t xml:space="preserve">l000</w:t>
            </w:r>
            <w:r>
              <w:rPr>
                <w:rFonts w:hint="eastAsia" w:ascii="仿宋" w:hAnsi="仿宋" w:eastAsia="仿宋" w:cs="仿宋"/>
                <w:color w:val="auto"/>
                <w:sz w:val="22"/>
                <w:szCs w:val="22"/>
                <w:highlight w:val="none"/>
                <w:lang w:val="en-US" w:eastAsia="zh-CN"/>
              </w:rPr>
              <w:t xml:space="preserve">-</w:t>
            </w:r>
            <w:r>
              <w:rPr>
                <w:rFonts w:hint="eastAsia" w:ascii="仿宋" w:hAnsi="仿宋" w:eastAsia="仿宋" w:cs="仿宋"/>
                <w:color w:val="auto"/>
                <w:sz w:val="22"/>
                <w:szCs w:val="22"/>
                <w:highlight w:val="none"/>
              </w:rPr>
              <w:t xml:space="preserve">5000万</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含5000万元）</w:t>
            </w:r>
            <w:r/>
          </w:p>
        </w:tc>
        <w:tc>
          <w:tcPr>
            <w:tcW w:w="2550" w:type="dxa"/>
            <w:vAlign w:val="center"/>
            <w:textDirection w:val="lrTb"/>
            <w:noWrap w:val="false"/>
          </w:tcPr>
          <w:p>
            <w:pPr>
              <w:jc w:val="center"/>
              <w:spacing w:before="220"/>
              <w:rPr>
                <w:rFonts w:ascii="仿宋" w:hAnsi="仿宋" w:eastAsia="仿宋" w:cs="仿宋"/>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rPr>
              <w:t xml:space="preserve">0.</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w:t>
            </w:r>
            <w:r/>
          </w:p>
        </w:tc>
      </w:tr>
      <w:tr>
        <w:trPr>
          <w:jc w:val="center"/>
          <w:trHeight w:val="480"/>
        </w:trPr>
        <w:tc>
          <w:tcPr>
            <w:tcW w:w="4746" w:type="dxa"/>
            <w:vAlign w:val="center"/>
            <w:textDirection w:val="lrTb"/>
            <w:noWrap w:val="false"/>
          </w:tcPr>
          <w:p>
            <w:pPr>
              <w:ind w:firstLine="630"/>
              <w:jc w:val="both"/>
              <w:spacing w:before="220"/>
              <w:rPr>
                <w:rFonts w:hint="default" w:ascii="仿宋" w:hAnsi="仿宋" w:eastAsia="仿宋" w:cs="仿宋"/>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rPr>
              <w:t xml:space="preserve">5000</w:t>
            </w:r>
            <w:r>
              <w:rPr>
                <w:rFonts w:hint="eastAsia" w:ascii="仿宋" w:hAnsi="仿宋" w:eastAsia="仿宋" w:cs="仿宋"/>
                <w:color w:val="auto"/>
                <w:sz w:val="22"/>
                <w:szCs w:val="22"/>
                <w:highlight w:val="none"/>
                <w:lang w:val="en-US" w:eastAsia="zh-CN"/>
              </w:rPr>
              <w:t xml:space="preserve">-</w:t>
            </w:r>
            <w:r>
              <w:rPr>
                <w:rFonts w:hint="eastAsia" w:ascii="仿宋" w:hAnsi="仿宋" w:eastAsia="仿宋" w:cs="仿宋"/>
                <w:color w:val="auto"/>
                <w:sz w:val="22"/>
                <w:szCs w:val="22"/>
                <w:highlight w:val="none"/>
              </w:rPr>
              <w:t xml:space="preserve">l亿</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含1亿元）</w:t>
            </w:r>
            <w:r/>
          </w:p>
        </w:tc>
        <w:tc>
          <w:tcPr>
            <w:tcW w:w="2550" w:type="dxa"/>
            <w:vAlign w:val="center"/>
            <w:textDirection w:val="lrTb"/>
            <w:noWrap w:val="false"/>
          </w:tcPr>
          <w:p>
            <w:pPr>
              <w:jc w:val="center"/>
              <w:spacing w:before="220"/>
              <w:rPr>
                <w:rFonts w:ascii="仿宋" w:hAnsi="仿宋" w:eastAsia="仿宋" w:cs="仿宋"/>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rPr>
              <w:t xml:space="preserve">0.25%</w:t>
            </w:r>
            <w:r/>
          </w:p>
        </w:tc>
      </w:tr>
      <w:tr>
        <w:trPr>
          <w:jc w:val="center"/>
          <w:trHeight w:val="480"/>
        </w:trPr>
        <w:tc>
          <w:tcPr>
            <w:tcW w:w="4746" w:type="dxa"/>
            <w:vAlign w:val="center"/>
            <w:textDirection w:val="lrTb"/>
            <w:noWrap w:val="false"/>
          </w:tcPr>
          <w:p>
            <w:pPr>
              <w:ind w:firstLine="630"/>
              <w:jc w:val="both"/>
              <w:spacing w:before="220"/>
              <w:rPr>
                <w:rFonts w:hint="default" w:ascii="仿宋" w:hAnsi="仿宋" w:eastAsia="仿宋" w:cs="仿宋"/>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rPr>
              <w:t xml:space="preserve">1亿</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亿</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含10亿元）</w:t>
            </w:r>
            <w:r/>
          </w:p>
        </w:tc>
        <w:tc>
          <w:tcPr>
            <w:tcW w:w="2550" w:type="dxa"/>
            <w:vAlign w:val="center"/>
            <w:textDirection w:val="lrTb"/>
            <w:noWrap w:val="false"/>
          </w:tcPr>
          <w:p>
            <w:pPr>
              <w:jc w:val="center"/>
              <w:spacing w:before="220"/>
              <w:rPr>
                <w:rFonts w:ascii="仿宋" w:hAnsi="仿宋" w:eastAsia="仿宋" w:cs="仿宋"/>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rPr>
              <w:t xml:space="preserve">0.05%</w:t>
            </w:r>
            <w:r/>
          </w:p>
        </w:tc>
      </w:tr>
      <w:tr>
        <w:trPr>
          <w:jc w:val="center"/>
          <w:trHeight w:val="480"/>
        </w:trPr>
        <w:tc>
          <w:tcPr>
            <w:tcW w:w="4746" w:type="dxa"/>
            <w:vAlign w:val="center"/>
            <w:textDirection w:val="lrTb"/>
            <w:noWrap w:val="false"/>
          </w:tcPr>
          <w:p>
            <w:pPr>
              <w:ind w:firstLine="630"/>
              <w:jc w:val="both"/>
              <w:spacing w:before="220"/>
              <w:rPr>
                <w:rFonts w:hint="default" w:ascii="仿宋" w:hAnsi="仿宋" w:eastAsia="仿宋" w:cs="仿宋"/>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lang w:val="en-US" w:eastAsia="zh-CN"/>
              </w:rPr>
              <w:t xml:space="preserve">10-5</w:t>
            </w:r>
            <w:r>
              <w:rPr>
                <w:rFonts w:hint="eastAsia" w:ascii="仿宋" w:hAnsi="仿宋" w:eastAsia="仿宋" w:cs="仿宋"/>
                <w:color w:val="auto"/>
                <w:sz w:val="22"/>
                <w:szCs w:val="22"/>
                <w:highlight w:val="none"/>
              </w:rPr>
              <w:t xml:space="preserve">0亿</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含50亿元）</w:t>
            </w:r>
            <w:r/>
          </w:p>
        </w:tc>
        <w:tc>
          <w:tcPr>
            <w:tcW w:w="2550" w:type="dxa"/>
            <w:vAlign w:val="center"/>
            <w:textDirection w:val="lrTb"/>
            <w:noWrap w:val="false"/>
          </w:tcPr>
          <w:p>
            <w:pPr>
              <w:jc w:val="center"/>
              <w:spacing w:before="220"/>
              <w:rPr>
                <w:rFonts w:ascii="仿宋" w:hAnsi="仿宋" w:eastAsia="仿宋" w:cs="仿宋"/>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rPr>
              <w:t xml:space="preserve">0.0</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w:t>
            </w:r>
            <w:r/>
          </w:p>
        </w:tc>
      </w:tr>
      <w:tr>
        <w:trPr>
          <w:jc w:val="center"/>
          <w:trHeight w:val="480"/>
        </w:trPr>
        <w:tc>
          <w:tcPr>
            <w:tcW w:w="4746" w:type="dxa"/>
            <w:vAlign w:val="center"/>
            <w:textDirection w:val="lrTb"/>
            <w:noWrap w:val="false"/>
          </w:tcPr>
          <w:p>
            <w:pPr>
              <w:ind w:firstLine="630"/>
              <w:jc w:val="both"/>
              <w:spacing w:before="220"/>
              <w:rPr>
                <w:rFonts w:ascii="仿宋" w:hAnsi="仿宋" w:eastAsia="仿宋" w:cs="仿宋"/>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rPr>
              <w:t xml:space="preserve">50亿以上</w:t>
            </w:r>
            <w:r/>
          </w:p>
        </w:tc>
        <w:tc>
          <w:tcPr>
            <w:tcW w:w="2550" w:type="dxa"/>
            <w:vAlign w:val="center"/>
            <w:textDirection w:val="lrTb"/>
            <w:noWrap w:val="false"/>
          </w:tcPr>
          <w:p>
            <w:pPr>
              <w:jc w:val="center"/>
              <w:spacing w:before="220"/>
              <w:rPr>
                <w:rFonts w:ascii="仿宋" w:hAnsi="仿宋" w:eastAsia="仿宋" w:cs="仿宋"/>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rPr>
              <w:t xml:space="preserve">0.00</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w:t>
            </w:r>
            <w:r/>
          </w:p>
        </w:tc>
      </w:tr>
    </w:tbl>
    <w:p>
      <w:pPr>
        <w:ind w:firstLine="630"/>
        <w:jc w:val="both"/>
        <w:spacing w:before="220"/>
        <w:rPr>
          <w:rFonts w:hint="eastAsia" w:ascii="仿宋" w:hAnsi="仿宋" w:eastAsia="仿宋" w:cs="仿宋"/>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lang w:eastAsia="zh-CN"/>
        </w:rPr>
        <w:t xml:space="preserve">说明:</w:t>
      </w:r>
      <w:r/>
    </w:p>
    <w:p>
      <w:pPr>
        <w:ind w:firstLine="630"/>
        <w:jc w:val="both"/>
        <w:spacing w:before="220"/>
        <w:rPr>
          <w:rFonts w:hint="eastAsia" w:ascii="仿宋" w:hAnsi="仿宋" w:eastAsia="仿宋" w:cs="仿宋"/>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lang w:eastAsia="zh-CN"/>
        </w:rPr>
        <w:t xml:space="preserve">1.按上表计算的收费为代理服务全过程的收费金额。各社会代理机构不再收取采购文件制作售卖费用。</w:t>
      </w:r>
      <w:r/>
    </w:p>
    <w:p>
      <w:pPr>
        <w:ind w:firstLine="630"/>
        <w:jc w:val="both"/>
        <w:spacing w:before="220"/>
        <w:rPr>
          <w:rFonts w:hint="eastAsia" w:ascii="仿宋" w:hAnsi="仿宋" w:eastAsia="仿宋" w:cs="仿宋"/>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lang w:eastAsia="zh-CN"/>
        </w:rPr>
        <w:t xml:space="preserve">2.代理服务费按差额定率累进法计算。</w:t>
      </w:r>
      <w:r/>
    </w:p>
    <w:p>
      <w:pPr>
        <w:ind w:firstLine="630"/>
        <w:jc w:val="both"/>
        <w:spacing w:before="220"/>
        <w:rPr>
          <w:rFonts w:hint="eastAsia" w:ascii="仿宋" w:hAnsi="仿宋" w:eastAsia="仿宋" w:cs="仿宋"/>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lang w:eastAsia="zh-CN"/>
        </w:rPr>
        <w:t xml:space="preserve">3.代理服务费基准金额(按差额定率累进法计算的)=中标金额(按差额定率累进法计算的)*费率(%)</w:t>
      </w:r>
      <w:r/>
    </w:p>
    <w:p>
      <w:pPr>
        <w:ind w:firstLine="630"/>
        <w:jc w:val="both"/>
        <w:spacing w:before="220"/>
        <w:rPr>
          <w:rFonts w:hint="eastAsia" w:ascii="仿宋" w:hAnsi="仿宋" w:eastAsia="仿宋" w:cs="仿宋"/>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lang w:eastAsia="zh-CN"/>
        </w:rPr>
        <w:t xml:space="preserve">4.代理服务费应收取金额=代理服务费基准金额(按差额定率累进法计算的)的合计数。</w:t>
      </w:r>
      <w:r/>
    </w:p>
    <w:p>
      <w:pPr>
        <w:ind w:firstLine="630"/>
        <w:jc w:val="both"/>
        <w:spacing w:before="220"/>
        <w:rPr>
          <w:rFonts w:hint="eastAsia" w:ascii="仿宋" w:hAnsi="仿宋" w:eastAsia="仿宋" w:cs="仿宋"/>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lang w:eastAsia="zh-CN"/>
        </w:rPr>
        <w:t xml:space="preserve">5.定点类等无金额或事先不能计算出价格总额的项目，按中标(成交)金额 100万元计算。</w:t>
      </w:r>
      <w:r/>
    </w:p>
    <w:p>
      <w:pPr>
        <w:ind w:firstLine="630"/>
        <w:jc w:val="both"/>
        <w:spacing w:before="220"/>
        <w:rPr>
          <w:rFonts w:hint="eastAsia" w:ascii="仿宋" w:hAnsi="仿宋" w:eastAsia="仿宋" w:cs="仿宋"/>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lang w:eastAsia="zh-CN"/>
        </w:rPr>
        <w:t xml:space="preserve">6.有分包(分标段)的按一个项目计算。</w:t>
      </w:r>
      <w:r/>
    </w:p>
    <w:p>
      <w:pPr>
        <w:ind w:firstLine="630"/>
        <w:jc w:val="both"/>
        <w:spacing w:before="220"/>
        <w:rPr>
          <w:rFonts w:hint="eastAsia" w:ascii="仿宋" w:hAnsi="仿宋" w:eastAsia="仿宋" w:cs="仿宋"/>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lang w:eastAsia="zh-CN"/>
        </w:rPr>
        <w:t xml:space="preserve">7.以上价格为协会指导价，双方可根据项目难易程度和优质优价原则协商确定。</w:t>
      </w:r>
      <w:r/>
    </w:p>
    <w:p>
      <w:pPr>
        <w:ind w:firstLine="630"/>
        <w:jc w:val="both"/>
        <w:spacing w:before="220"/>
        <w:rPr>
          <w:rFonts w:ascii="仿宋" w:hAnsi="仿宋" w:eastAsia="仿宋" w:cs="仿宋"/>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lang w:eastAsia="zh-CN"/>
        </w:rPr>
        <w:t xml:space="preserve">.账户信息：</w:t>
      </w:r>
      <w:r/>
    </w:p>
    <w:p>
      <w:pPr>
        <w:ind w:firstLine="720"/>
        <w:jc w:val="both"/>
        <w:spacing w:before="220"/>
        <w:rPr>
          <w:rFonts w:ascii="仿宋" w:hAnsi="仿宋" w:eastAsia="仿宋" w:cs="仿宋"/>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lang w:eastAsia="zh-CN"/>
        </w:rPr>
        <w:t xml:space="preserve">收款人：江苏人间建设项目管理有限公司徐州第三分公司 </w:t>
      </w:r>
      <w:r/>
    </w:p>
    <w:p>
      <w:pPr>
        <w:ind w:firstLine="720"/>
        <w:jc w:val="both"/>
        <w:spacing w:before="220"/>
        <w:rPr>
          <w:rFonts w:ascii="仿宋" w:hAnsi="仿宋" w:eastAsia="仿宋" w:cs="仿宋"/>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lang w:eastAsia="zh-CN"/>
        </w:rPr>
        <w:t xml:space="preserve">开户银行：中国工商银行徐州市分行 </w:t>
      </w:r>
      <w:r/>
    </w:p>
    <w:p>
      <w:pPr>
        <w:ind w:firstLine="720"/>
        <w:jc w:val="both"/>
        <w:spacing w:before="220" w:after="0" w:line="250" w:lineRule="atLeast"/>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lang w:eastAsia="zh-CN"/>
        </w:rPr>
        <w:t xml:space="preserve">账号：1106020109210277759</w:t>
      </w:r>
      <w:r>
        <w:rPr>
          <w:rFonts w:hint="eastAsia" w:ascii="仿宋" w:hAnsi="仿宋" w:eastAsia="仿宋" w:cs="仿宋"/>
          <w:color w:val="auto"/>
          <w:sz w:val="22"/>
          <w:szCs w:val="22"/>
          <w:highlight w:val="none"/>
          <w:lang w:eastAsia="zh-CN"/>
        </w:rPr>
        <w:tab/>
      </w:r>
      <w:r>
        <w:rPr>
          <w:rFonts w:hint="eastAsia" w:ascii="仿宋" w:hAnsi="仿宋" w:eastAsia="仿宋" w:cs="仿宋"/>
          <w:color w:val="auto"/>
          <w:sz w:val="24"/>
          <w:szCs w:val="24"/>
          <w:highlight w:val="none"/>
          <w:lang w:eastAsia="zh-CN"/>
        </w:rPr>
        <w:t xml:space="preserve"> </w:t>
      </w:r>
      <w:r/>
    </w:p>
    <w:p>
      <w:pPr>
        <w:ind w:firstLine="480"/>
        <w:jc w:val="both"/>
        <w:spacing w:before="220" w:after="0" w:line="250" w:lineRule="atLeast"/>
        <w:rPr>
          <w:rFonts w:ascii="仿宋" w:hAnsi="仿宋" w:eastAsia="仿宋" w:cs="仿宋"/>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lang w:eastAsia="zh-CN"/>
        </w:rPr>
        <w:t xml:space="preserve"> </w:t>
      </w:r>
      <w:r/>
    </w:p>
    <w:p>
      <w:pPr>
        <w:ind w:firstLine="480"/>
        <w:jc w:val="both"/>
        <w:spacing w:before="220" w:after="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szCs w:val="21"/>
          <w:highlight w:val="none"/>
          <w:lang w:eastAsia="zh-CN"/>
        </w:rPr>
        <w:t xml:space="preserve"> </w:t>
      </w:r>
      <w:r/>
    </w:p>
    <w:p>
      <w:pPr>
        <w:ind w:firstLine="480"/>
        <w:jc w:val="both"/>
        <w:spacing w:before="220" w:after="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szCs w:val="21"/>
          <w:highlight w:val="none"/>
          <w:lang w:eastAsia="zh-CN"/>
        </w:rPr>
        <w:t xml:space="preserve"> </w:t>
      </w:r>
      <w:r/>
    </w:p>
    <w:p>
      <w:pPr>
        <w:ind w:firstLine="480"/>
        <w:jc w:val="both"/>
        <w:spacing w:before="220" w:after="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szCs w:val="21"/>
          <w:highlight w:val="none"/>
          <w:lang w:eastAsia="zh-CN"/>
        </w:rPr>
        <w:t xml:space="preserve"> </w:t>
      </w:r>
      <w:r/>
    </w:p>
    <w:p>
      <w:pPr>
        <w:ind w:firstLine="480"/>
        <w:jc w:val="both"/>
        <w:spacing w:before="220" w:after="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szCs w:val="21"/>
          <w:highlight w:val="none"/>
          <w:lang w:eastAsia="zh-CN"/>
        </w:rPr>
        <w:t xml:space="preserve"> </w:t>
      </w:r>
      <w:r/>
    </w:p>
    <w:p>
      <w:pPr>
        <w:ind w:firstLine="480"/>
        <w:jc w:val="both"/>
        <w:spacing w:before="220" w:after="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szCs w:val="21"/>
          <w:highlight w:val="none"/>
          <w:lang w:eastAsia="zh-CN"/>
        </w:rPr>
        <w:t xml:space="preserve"> </w:t>
      </w:r>
      <w:r/>
    </w:p>
    <w:p>
      <w:pPr>
        <w:ind w:firstLine="565"/>
        <w:jc w:val="center"/>
        <w:spacing w:before="220" w:after="0" w:line="250" w:lineRule="atLeast"/>
        <w:rPr>
          <w:color w:val="auto"/>
          <w:sz w:val="21"/>
          <w:szCs w:val="21"/>
          <w:highlight w:val="none"/>
          <w:lang w:eastAsia="zh-CN"/>
        </w:rPr>
        <w:pBdr>
          <w:top w:val="none" w:color="000000" w:sz="0" w:space="0"/>
          <w:left w:val="none" w:color="000000" w:sz="0" w:space="0"/>
          <w:bottom w:val="none" w:color="000000" w:sz="0" w:space="0"/>
          <w:right w:val="none" w:color="000000" w:sz="0" w:space="0"/>
        </w:pBdr>
      </w:pPr>
      <w:r>
        <w:rPr>
          <w:color w:val="auto"/>
          <w:sz w:val="21"/>
          <w:szCs w:val="21"/>
          <w:highlight w:val="none"/>
          <w:lang w:eastAsia="zh-CN"/>
        </w:rPr>
        <w:br w:type="page" w:clear="all"/>
      </w:r>
      <w:r/>
    </w:p>
    <w:p>
      <w:pPr>
        <w:jc w:val="center"/>
        <w:spacing w:before="220" w:after="0" w:line="250" w:lineRule="atLeast"/>
        <w:rPr>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szCs w:val="28"/>
          <w:highlight w:val="none"/>
          <w:lang w:eastAsia="zh-CN"/>
        </w:rPr>
        <w:t xml:space="preserve">1</w:t>
      </w:r>
      <w:r>
        <w:rPr>
          <w:rFonts w:hint="eastAsia" w:ascii="仿宋" w:hAnsi="仿宋" w:eastAsia="仿宋" w:cs="仿宋"/>
          <w:b/>
          <w:color w:val="auto"/>
          <w:sz w:val="28"/>
          <w:szCs w:val="28"/>
          <w:highlight w:val="none"/>
          <w:lang w:val="en-US" w:eastAsia="zh-CN"/>
        </w:rPr>
        <w:t xml:space="preserve">7</w:t>
      </w:r>
      <w:r>
        <w:rPr>
          <w:rFonts w:ascii="仿宋" w:hAnsi="仿宋" w:eastAsia="仿宋" w:cs="仿宋"/>
          <w:b/>
          <w:color w:val="auto"/>
          <w:sz w:val="28"/>
          <w:szCs w:val="28"/>
          <w:highlight w:val="none"/>
          <w:lang w:eastAsia="zh-CN"/>
        </w:rPr>
        <w:t xml:space="preserve">、预付款保函支付条款模板</w:t>
      </w:r>
      <w:r/>
    </w:p>
    <w:p>
      <w:pPr>
        <w:ind w:firstLine="643"/>
        <w:jc w:val="both"/>
        <w:spacing w:before="220" w:after="0" w:line="25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szCs w:val="24"/>
          <w:highlight w:val="none"/>
          <w:lang w:eastAsia="zh-CN"/>
        </w:rPr>
        <w:t xml:space="preserve">付款条件一：提交预付款保函的</w:t>
      </w:r>
      <w:r/>
    </w:p>
    <w:p>
      <w:pPr>
        <w:ind w:firstLine="640"/>
        <w:jc w:val="both"/>
        <w:spacing w:before="220" w:after="0" w:line="25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（1）合同签订且乙方向甲方出具预付款保函后</w:t>
      </w:r>
      <w:r>
        <w:rPr>
          <w:rFonts w:ascii="仿宋" w:hAnsi="仿宋" w:eastAsia="仿宋" w:cs="仿宋"/>
          <w:color w:val="auto"/>
          <w:sz w:val="24"/>
          <w:szCs w:val="24"/>
          <w:highlight w:val="none"/>
          <w:u w:val="single"/>
          <w:lang w:eastAsia="zh-CN"/>
        </w:rPr>
        <w:t xml:space="preserve">    </w:t>
      </w:r>
      <w:r>
        <w:rPr>
          <w:rFonts w:ascii="仿宋" w:hAnsi="仿宋" w:eastAsia="仿宋" w:cs="仿宋"/>
          <w:color w:val="auto"/>
          <w:sz w:val="24"/>
          <w:szCs w:val="24"/>
          <w:highlight w:val="none"/>
          <w:lang w:eastAsia="zh-CN"/>
        </w:rPr>
        <w:t xml:space="preserve">个工作日内，甲方应支付合同价款的百分之</w:t>
      </w:r>
      <w:r>
        <w:rPr>
          <w:rFonts w:ascii="仿宋" w:hAnsi="仿宋" w:eastAsia="仿宋" w:cs="仿宋"/>
          <w:color w:val="auto"/>
          <w:sz w:val="24"/>
          <w:szCs w:val="24"/>
          <w:highlight w:val="none"/>
          <w:u w:val="single"/>
          <w:lang w:eastAsia="zh-CN"/>
        </w:rPr>
        <w:t xml:space="preserve">        XX（    XX%），</w:t>
      </w:r>
      <w:r>
        <w:rPr>
          <w:rFonts w:ascii="仿宋" w:hAnsi="仿宋" w:eastAsia="仿宋" w:cs="仿宋"/>
          <w:color w:val="auto"/>
          <w:sz w:val="24"/>
          <w:szCs w:val="24"/>
          <w:highlight w:val="none"/>
          <w:lang w:eastAsia="zh-CN"/>
        </w:rPr>
        <w:t xml:space="preserve">小写￥</w:t>
      </w:r>
      <w:r>
        <w:rPr>
          <w:rFonts w:ascii="仿宋" w:hAnsi="仿宋" w:eastAsia="仿宋" w:cs="仿宋"/>
          <w:color w:val="auto"/>
          <w:sz w:val="24"/>
          <w:szCs w:val="24"/>
          <w:highlight w:val="none"/>
          <w:u w:val="single"/>
          <w:lang w:eastAsia="zh-CN"/>
        </w:rPr>
        <w:t xml:space="preserve">      </w:t>
      </w:r>
      <w:r>
        <w:rPr>
          <w:rFonts w:ascii="仿宋" w:hAnsi="仿宋" w:eastAsia="仿宋" w:cs="仿宋"/>
          <w:color w:val="auto"/>
          <w:sz w:val="24"/>
          <w:szCs w:val="24"/>
          <w:highlight w:val="none"/>
          <w:lang w:eastAsia="zh-CN"/>
        </w:rPr>
        <w:t xml:space="preserve">大写：人民币</w:t>
      </w:r>
      <w:r>
        <w:rPr>
          <w:rFonts w:ascii="仿宋" w:hAnsi="仿宋" w:eastAsia="仿宋" w:cs="仿宋"/>
          <w:color w:val="auto"/>
          <w:sz w:val="24"/>
          <w:szCs w:val="24"/>
          <w:highlight w:val="none"/>
          <w:u w:val="single"/>
          <w:lang w:eastAsia="zh-CN"/>
        </w:rPr>
        <w:t xml:space="preserve">          </w:t>
      </w:r>
      <w:r>
        <w:rPr>
          <w:rFonts w:ascii="仿宋" w:hAnsi="仿宋" w:eastAsia="仿宋" w:cs="仿宋"/>
          <w:color w:val="auto"/>
          <w:sz w:val="24"/>
          <w:szCs w:val="24"/>
          <w:highlight w:val="none"/>
          <w:lang w:eastAsia="zh-CN"/>
        </w:rPr>
        <w:t xml:space="preserve">。</w:t>
      </w:r>
      <w:r/>
    </w:p>
    <w:p>
      <w:pPr>
        <w:ind w:firstLine="640"/>
        <w:jc w:val="both"/>
        <w:spacing w:before="220" w:after="0" w:line="250" w:lineRule="atLeast"/>
        <w:rPr>
          <w:rFonts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乙方需提交的支付文件：乙方出具的全额正式发票。</w:t>
      </w:r>
      <w:r/>
    </w:p>
    <w:p>
      <w:pPr>
        <w:ind w:firstLine="640"/>
        <w:jc w:val="both"/>
        <w:spacing w:before="220" w:after="0" w:line="25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（2）验收合格后</w:t>
      </w:r>
      <w:r>
        <w:rPr>
          <w:rFonts w:ascii="仿宋" w:hAnsi="仿宋" w:eastAsia="仿宋" w:cs="仿宋"/>
          <w:color w:val="auto"/>
          <w:sz w:val="24"/>
          <w:szCs w:val="24"/>
          <w:highlight w:val="none"/>
          <w:u w:val="single"/>
          <w:lang w:eastAsia="zh-CN"/>
        </w:rPr>
        <w:t xml:space="preserve">   </w:t>
      </w:r>
      <w:r>
        <w:rPr>
          <w:rFonts w:ascii="仿宋" w:hAnsi="仿宋" w:eastAsia="仿宋" w:cs="仿宋"/>
          <w:color w:val="auto"/>
          <w:sz w:val="24"/>
          <w:szCs w:val="24"/>
          <w:highlight w:val="none"/>
          <w:lang w:eastAsia="zh-CN"/>
        </w:rPr>
        <w:t xml:space="preserve">个工作日内，甲方应支付合同价款的百分之</w:t>
      </w:r>
      <w:r>
        <w:rPr>
          <w:rFonts w:ascii="仿宋" w:hAnsi="仿宋" w:eastAsia="仿宋" w:cs="仿宋"/>
          <w:color w:val="auto"/>
          <w:sz w:val="24"/>
          <w:szCs w:val="24"/>
          <w:highlight w:val="none"/>
          <w:u w:val="single"/>
          <w:lang w:eastAsia="zh-CN"/>
        </w:rPr>
        <w:t xml:space="preserve">XX（    XX%），</w:t>
      </w:r>
      <w:r>
        <w:rPr>
          <w:rFonts w:ascii="仿宋" w:hAnsi="仿宋" w:eastAsia="仿宋" w:cs="仿宋"/>
          <w:color w:val="auto"/>
          <w:sz w:val="24"/>
          <w:szCs w:val="24"/>
          <w:highlight w:val="none"/>
          <w:lang w:eastAsia="zh-CN"/>
        </w:rPr>
        <w:t xml:space="preserve">小写￥</w:t>
      </w:r>
      <w:r>
        <w:rPr>
          <w:rFonts w:ascii="仿宋" w:hAnsi="仿宋" w:eastAsia="仿宋" w:cs="仿宋"/>
          <w:color w:val="auto"/>
          <w:sz w:val="24"/>
          <w:szCs w:val="24"/>
          <w:highlight w:val="none"/>
          <w:u w:val="single"/>
          <w:lang w:eastAsia="zh-CN"/>
        </w:rPr>
        <w:t xml:space="preserve">      </w:t>
      </w:r>
      <w:r>
        <w:rPr>
          <w:rFonts w:ascii="仿宋" w:hAnsi="仿宋" w:eastAsia="仿宋" w:cs="仿宋"/>
          <w:color w:val="auto"/>
          <w:sz w:val="24"/>
          <w:szCs w:val="24"/>
          <w:highlight w:val="none"/>
          <w:lang w:eastAsia="zh-CN"/>
        </w:rPr>
        <w:t xml:space="preserve">大写：人民币</w:t>
      </w:r>
      <w:r>
        <w:rPr>
          <w:rFonts w:ascii="仿宋" w:hAnsi="仿宋" w:eastAsia="仿宋" w:cs="仿宋"/>
          <w:color w:val="auto"/>
          <w:sz w:val="24"/>
          <w:szCs w:val="24"/>
          <w:highlight w:val="none"/>
          <w:u w:val="single"/>
          <w:lang w:eastAsia="zh-CN"/>
        </w:rPr>
        <w:t xml:space="preserve">          </w:t>
      </w:r>
      <w:r>
        <w:rPr>
          <w:rFonts w:ascii="仿宋" w:hAnsi="仿宋" w:eastAsia="仿宋" w:cs="仿宋"/>
          <w:color w:val="auto"/>
          <w:sz w:val="24"/>
          <w:szCs w:val="24"/>
          <w:highlight w:val="none"/>
          <w:lang w:eastAsia="zh-CN"/>
        </w:rPr>
        <w:t xml:space="preserve">。</w:t>
      </w:r>
      <w:r/>
    </w:p>
    <w:p>
      <w:pPr>
        <w:ind w:firstLine="643"/>
        <w:jc w:val="both"/>
        <w:spacing w:before="220" w:after="0" w:line="25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szCs w:val="24"/>
          <w:highlight w:val="none"/>
          <w:lang w:eastAsia="zh-CN"/>
        </w:rPr>
        <w:t xml:space="preserve">……</w:t>
      </w:r>
      <w:r/>
    </w:p>
    <w:p>
      <w:pPr>
        <w:ind w:firstLine="643"/>
        <w:jc w:val="both"/>
        <w:spacing w:before="220" w:after="0" w:line="25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szCs w:val="24"/>
          <w:highlight w:val="none"/>
          <w:lang w:eastAsia="zh-CN"/>
        </w:rPr>
        <w:t xml:space="preserve">付款条件二：不提交预付款保函的</w:t>
      </w:r>
      <w:r/>
    </w:p>
    <w:p>
      <w:pPr>
        <w:ind w:firstLine="640"/>
        <w:jc w:val="both"/>
        <w:spacing w:before="220" w:after="0" w:line="25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（1）合同签订后</w:t>
      </w:r>
      <w:r>
        <w:rPr>
          <w:rFonts w:ascii="仿宋" w:hAnsi="仿宋" w:eastAsia="仿宋" w:cs="仿宋"/>
          <w:color w:val="auto"/>
          <w:sz w:val="24"/>
          <w:szCs w:val="24"/>
          <w:highlight w:val="none"/>
          <w:u w:val="single"/>
          <w:lang w:eastAsia="zh-CN"/>
        </w:rPr>
        <w:t xml:space="preserve">   </w:t>
      </w:r>
      <w:r>
        <w:rPr>
          <w:rFonts w:ascii="仿宋" w:hAnsi="仿宋" w:eastAsia="仿宋" w:cs="仿宋"/>
          <w:color w:val="auto"/>
          <w:sz w:val="24"/>
          <w:szCs w:val="24"/>
          <w:highlight w:val="none"/>
          <w:lang w:eastAsia="zh-CN"/>
        </w:rPr>
        <w:t xml:space="preserve">个工作日内，甲方应支付合同价款的百分之</w:t>
      </w:r>
      <w:r>
        <w:rPr>
          <w:rFonts w:ascii="仿宋" w:hAnsi="仿宋" w:eastAsia="仿宋" w:cs="仿宋"/>
          <w:color w:val="auto"/>
          <w:sz w:val="24"/>
          <w:szCs w:val="24"/>
          <w:highlight w:val="none"/>
          <w:u w:val="single"/>
          <w:lang w:eastAsia="zh-CN"/>
        </w:rPr>
        <w:t xml:space="preserve">XX（    XX%），</w:t>
      </w:r>
      <w:r>
        <w:rPr>
          <w:rFonts w:ascii="仿宋" w:hAnsi="仿宋" w:eastAsia="仿宋" w:cs="仿宋"/>
          <w:color w:val="auto"/>
          <w:sz w:val="24"/>
          <w:szCs w:val="24"/>
          <w:highlight w:val="none"/>
          <w:lang w:eastAsia="zh-CN"/>
        </w:rPr>
        <w:t xml:space="preserve">小写￥</w:t>
      </w:r>
      <w:r>
        <w:rPr>
          <w:rFonts w:ascii="仿宋" w:hAnsi="仿宋" w:eastAsia="仿宋" w:cs="仿宋"/>
          <w:color w:val="auto"/>
          <w:sz w:val="24"/>
          <w:szCs w:val="24"/>
          <w:highlight w:val="none"/>
          <w:u w:val="single"/>
          <w:lang w:eastAsia="zh-CN"/>
        </w:rPr>
        <w:t xml:space="preserve">      </w:t>
      </w:r>
      <w:r>
        <w:rPr>
          <w:rFonts w:ascii="仿宋" w:hAnsi="仿宋" w:eastAsia="仿宋" w:cs="仿宋"/>
          <w:color w:val="auto"/>
          <w:sz w:val="24"/>
          <w:szCs w:val="24"/>
          <w:highlight w:val="none"/>
          <w:lang w:eastAsia="zh-CN"/>
        </w:rPr>
        <w:t xml:space="preserve">大写：人民币</w:t>
      </w:r>
      <w:r>
        <w:rPr>
          <w:rFonts w:ascii="仿宋" w:hAnsi="仿宋" w:eastAsia="仿宋" w:cs="仿宋"/>
          <w:color w:val="auto"/>
          <w:sz w:val="24"/>
          <w:szCs w:val="24"/>
          <w:highlight w:val="none"/>
          <w:u w:val="single"/>
          <w:lang w:eastAsia="zh-CN"/>
        </w:rPr>
        <w:t xml:space="preserve">          </w:t>
      </w:r>
      <w:r>
        <w:rPr>
          <w:rFonts w:ascii="仿宋" w:hAnsi="仿宋" w:eastAsia="仿宋" w:cs="仿宋"/>
          <w:color w:val="auto"/>
          <w:sz w:val="24"/>
          <w:szCs w:val="24"/>
          <w:highlight w:val="none"/>
          <w:lang w:eastAsia="zh-CN"/>
        </w:rPr>
        <w:t xml:space="preserve">。</w:t>
      </w:r>
      <w:r/>
    </w:p>
    <w:p>
      <w:pPr>
        <w:ind w:firstLine="640"/>
        <w:jc w:val="both"/>
        <w:spacing w:before="220" w:after="0" w:line="25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乙方需提交的支付文件：乙方出具的全额正式发票。</w:t>
      </w:r>
      <w:r/>
    </w:p>
    <w:p>
      <w:pPr>
        <w:ind w:firstLine="640"/>
        <w:jc w:val="both"/>
        <w:spacing w:before="220" w:after="0" w:line="25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（2）验收合格后</w:t>
      </w:r>
      <w:r>
        <w:rPr>
          <w:rFonts w:ascii="仿宋" w:hAnsi="仿宋" w:eastAsia="仿宋" w:cs="仿宋"/>
          <w:color w:val="auto"/>
          <w:sz w:val="24"/>
          <w:szCs w:val="24"/>
          <w:highlight w:val="none"/>
          <w:u w:val="single"/>
          <w:lang w:eastAsia="zh-CN"/>
        </w:rPr>
        <w:t xml:space="preserve">   </w:t>
      </w:r>
      <w:r>
        <w:rPr>
          <w:rFonts w:ascii="仿宋" w:hAnsi="仿宋" w:eastAsia="仿宋" w:cs="仿宋"/>
          <w:color w:val="auto"/>
          <w:sz w:val="24"/>
          <w:szCs w:val="24"/>
          <w:highlight w:val="none"/>
          <w:lang w:eastAsia="zh-CN"/>
        </w:rPr>
        <w:t xml:space="preserve">个工作日内，甲方应支付合同价款的百分之</w:t>
      </w:r>
      <w:r>
        <w:rPr>
          <w:rFonts w:ascii="仿宋" w:hAnsi="仿宋" w:eastAsia="仿宋" w:cs="仿宋"/>
          <w:color w:val="auto"/>
          <w:sz w:val="24"/>
          <w:szCs w:val="24"/>
          <w:highlight w:val="none"/>
          <w:u w:val="single"/>
          <w:lang w:eastAsia="zh-CN"/>
        </w:rPr>
        <w:t xml:space="preserve">XX（    XX%），</w:t>
      </w:r>
      <w:r>
        <w:rPr>
          <w:rFonts w:ascii="仿宋" w:hAnsi="仿宋" w:eastAsia="仿宋" w:cs="仿宋"/>
          <w:color w:val="auto"/>
          <w:sz w:val="24"/>
          <w:szCs w:val="24"/>
          <w:highlight w:val="none"/>
          <w:lang w:eastAsia="zh-CN"/>
        </w:rPr>
        <w:t xml:space="preserve">小写￥</w:t>
      </w:r>
      <w:r>
        <w:rPr>
          <w:rFonts w:ascii="仿宋" w:hAnsi="仿宋" w:eastAsia="仿宋" w:cs="仿宋"/>
          <w:color w:val="auto"/>
          <w:sz w:val="24"/>
          <w:szCs w:val="24"/>
          <w:highlight w:val="none"/>
          <w:u w:val="single"/>
          <w:lang w:eastAsia="zh-CN"/>
        </w:rPr>
        <w:t xml:space="preserve">      </w:t>
      </w:r>
      <w:r>
        <w:rPr>
          <w:rFonts w:ascii="仿宋" w:hAnsi="仿宋" w:eastAsia="仿宋" w:cs="仿宋"/>
          <w:color w:val="auto"/>
          <w:sz w:val="24"/>
          <w:szCs w:val="24"/>
          <w:highlight w:val="none"/>
          <w:lang w:eastAsia="zh-CN"/>
        </w:rPr>
        <w:t xml:space="preserve">大写：人民币</w:t>
      </w:r>
      <w:r>
        <w:rPr>
          <w:rFonts w:ascii="仿宋" w:hAnsi="仿宋" w:eastAsia="仿宋" w:cs="仿宋"/>
          <w:color w:val="auto"/>
          <w:sz w:val="24"/>
          <w:szCs w:val="24"/>
          <w:highlight w:val="none"/>
          <w:u w:val="single"/>
          <w:lang w:eastAsia="zh-CN"/>
        </w:rPr>
        <w:t xml:space="preserve">          </w:t>
      </w:r>
      <w:r>
        <w:rPr>
          <w:rFonts w:ascii="仿宋" w:hAnsi="仿宋" w:eastAsia="仿宋" w:cs="仿宋"/>
          <w:color w:val="auto"/>
          <w:sz w:val="24"/>
          <w:szCs w:val="24"/>
          <w:highlight w:val="none"/>
          <w:lang w:eastAsia="zh-CN"/>
        </w:rPr>
        <w:t xml:space="preserve">。</w:t>
      </w:r>
      <w:r/>
    </w:p>
    <w:p>
      <w:pPr>
        <w:ind w:firstLine="643"/>
        <w:jc w:val="both"/>
        <w:spacing w:before="220" w:after="0" w:line="25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szCs w:val="24"/>
          <w:highlight w:val="none"/>
          <w:lang w:eastAsia="zh-CN"/>
        </w:rPr>
        <w:t xml:space="preserve">……</w:t>
      </w:r>
      <w:r/>
    </w:p>
    <w:p>
      <w:pPr>
        <w:ind w:firstLine="643"/>
        <w:jc w:val="both"/>
        <w:spacing w:before="220" w:after="0" w:line="25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szCs w:val="24"/>
          <w:highlight w:val="none"/>
          <w:lang w:eastAsia="zh-CN"/>
        </w:rPr>
        <w:t xml:space="preserve">注:</w:t>
      </w:r>
      <w:r/>
    </w:p>
    <w:p>
      <w:pPr>
        <w:ind w:firstLine="640"/>
        <w:jc w:val="both"/>
        <w:spacing w:before="220" w:after="0" w:line="25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1、付款条件一中，出具预付款保函后支付的合同款应当与保函金额一致。</w:t>
      </w:r>
      <w:r/>
    </w:p>
    <w:p>
      <w:pPr>
        <w:ind w:firstLine="640"/>
        <w:jc w:val="both"/>
        <w:spacing w:before="220" w:after="0" w:line="25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lang w:eastAsia="zh-CN"/>
        </w:rPr>
        <w:t xml:space="preserve">2、付款条件二中，预付款比例设定应符合《关于做好政府采购支持企业发展有关事项的通知》(苏财购〔2020〕52号)要求。</w:t>
      </w:r>
      <w:r/>
    </w:p>
    <w:p>
      <w:pPr>
        <w:pStyle w:val="864"/>
        <w:rPr>
          <w:rFonts w:ascii="宋体" w:hAnsi="宋体" w:eastAsia="宋体" w:cs="宋体"/>
          <w:color w:val="auto"/>
          <w:spacing w:val="8"/>
          <w:sz w:val="24"/>
          <w:szCs w:val="24"/>
          <w:highlight w:val="none"/>
        </w:rPr>
      </w:pPr>
      <w:r>
        <w:rPr>
          <w:rFonts w:ascii="宋体" w:hAnsi="宋体" w:eastAsia="宋体" w:cs="宋体"/>
          <w:color w:val="auto"/>
          <w:spacing w:val="8"/>
          <w:sz w:val="24"/>
          <w:szCs w:val="24"/>
          <w:highlight w:val="none"/>
        </w:rPr>
      </w:r>
      <w:r/>
    </w:p>
    <w:p>
      <w:pPr>
        <w:pStyle w:val="864"/>
        <w:rPr>
          <w:rFonts w:ascii="宋体" w:hAnsi="宋体" w:eastAsia="宋体" w:cs="宋体"/>
          <w:color w:val="auto"/>
          <w:spacing w:val="8"/>
          <w:sz w:val="24"/>
          <w:szCs w:val="24"/>
          <w:highlight w:val="none"/>
        </w:rPr>
      </w:pPr>
      <w:r>
        <w:rPr>
          <w:rFonts w:ascii="宋体" w:hAnsi="宋体" w:eastAsia="宋体" w:cs="宋体"/>
          <w:color w:val="auto"/>
          <w:spacing w:val="8"/>
          <w:sz w:val="24"/>
          <w:szCs w:val="24"/>
          <w:highlight w:val="none"/>
        </w:rPr>
      </w:r>
      <w:r/>
    </w:p>
    <w:p>
      <w:pPr>
        <w:pStyle w:val="864"/>
        <w:rPr>
          <w:rFonts w:ascii="宋体" w:hAnsi="宋体" w:eastAsia="宋体" w:cs="宋体"/>
          <w:color w:val="auto"/>
          <w:spacing w:val="8"/>
          <w:sz w:val="24"/>
          <w:szCs w:val="24"/>
          <w:highlight w:val="none"/>
        </w:rPr>
      </w:pPr>
      <w:r>
        <w:rPr>
          <w:rFonts w:ascii="宋体" w:hAnsi="宋体" w:eastAsia="宋体" w:cs="宋体"/>
          <w:color w:val="auto"/>
          <w:spacing w:val="8"/>
          <w:sz w:val="24"/>
          <w:szCs w:val="24"/>
          <w:highlight w:val="none"/>
        </w:rPr>
      </w:r>
      <w:r/>
    </w:p>
    <w:p>
      <w:pPr>
        <w:pStyle w:val="864"/>
        <w:rPr>
          <w:rFonts w:ascii="宋体" w:hAnsi="宋体" w:eastAsia="宋体" w:cs="宋体"/>
          <w:color w:val="auto"/>
          <w:spacing w:val="8"/>
          <w:sz w:val="24"/>
          <w:szCs w:val="24"/>
          <w:highlight w:val="none"/>
        </w:rPr>
      </w:pPr>
      <w:r>
        <w:rPr>
          <w:rFonts w:ascii="宋体" w:hAnsi="宋体" w:eastAsia="宋体" w:cs="宋体"/>
          <w:color w:val="auto"/>
          <w:spacing w:val="8"/>
          <w:sz w:val="24"/>
          <w:szCs w:val="24"/>
          <w:highlight w:val="none"/>
        </w:rPr>
      </w:r>
      <w:r/>
    </w:p>
    <w:p>
      <w:pPr>
        <w:pStyle w:val="864"/>
        <w:rPr>
          <w:rFonts w:ascii="宋体" w:hAnsi="宋体" w:eastAsia="宋体" w:cs="宋体"/>
          <w:color w:val="auto"/>
          <w:spacing w:val="8"/>
          <w:sz w:val="24"/>
          <w:szCs w:val="24"/>
          <w:highlight w:val="none"/>
        </w:rPr>
      </w:pPr>
      <w:r>
        <w:rPr>
          <w:rFonts w:ascii="宋体" w:hAnsi="宋体" w:eastAsia="宋体" w:cs="宋体"/>
          <w:color w:val="auto"/>
          <w:spacing w:val="8"/>
          <w:sz w:val="24"/>
          <w:szCs w:val="24"/>
          <w:highlight w:val="none"/>
        </w:rPr>
      </w:r>
      <w:r/>
    </w:p>
    <w:p>
      <w:pPr>
        <w:pStyle w:val="864"/>
        <w:rPr>
          <w:rFonts w:ascii="宋体" w:hAnsi="宋体" w:eastAsia="宋体" w:cs="宋体"/>
          <w:color w:val="auto"/>
          <w:spacing w:val="8"/>
          <w:sz w:val="24"/>
          <w:szCs w:val="24"/>
          <w:highlight w:val="none"/>
        </w:rPr>
      </w:pPr>
      <w:r>
        <w:rPr>
          <w:rFonts w:ascii="宋体" w:hAnsi="宋体" w:eastAsia="宋体" w:cs="宋体"/>
          <w:color w:val="auto"/>
          <w:spacing w:val="8"/>
          <w:sz w:val="24"/>
          <w:szCs w:val="24"/>
          <w:highlight w:val="none"/>
        </w:rPr>
      </w:r>
      <w:r/>
    </w:p>
    <w:p>
      <w:pPr>
        <w:pStyle w:val="864"/>
        <w:rPr>
          <w:rFonts w:ascii="宋体" w:hAnsi="宋体" w:eastAsia="宋体" w:cs="宋体"/>
          <w:color w:val="auto"/>
          <w:spacing w:val="8"/>
          <w:sz w:val="24"/>
          <w:szCs w:val="24"/>
          <w:highlight w:val="none"/>
        </w:rPr>
      </w:pPr>
      <w:r>
        <w:rPr>
          <w:rFonts w:ascii="宋体" w:hAnsi="宋体" w:eastAsia="宋体" w:cs="宋体"/>
          <w:color w:val="auto"/>
          <w:spacing w:val="8"/>
          <w:sz w:val="24"/>
          <w:szCs w:val="24"/>
          <w:highlight w:val="none"/>
        </w:rPr>
      </w:r>
      <w:r/>
    </w:p>
    <w:sectPr>
      <w:footnotePr/>
      <w:endnotePr/>
      <w:type w:val="nextPage"/>
      <w:pgSz w:w="11906" w:h="16838" w:orient="portrait"/>
      <w:pgMar w:top="1134" w:right="1701" w:bottom="1134" w:left="1701" w:header="709" w:footer="709" w:gutter="0"/>
      <w:pgNumType w:start="1"/>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黑体">
    <w:panose1 w:val="02010609060101010101"/>
  </w:font>
  <w:font w:name="仿宋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tabs>
        <w:tab w:val="center" w:pos="4153" w:leader="none"/>
        <w:tab w:val="clear" w:pos="7143" w:leader="none"/>
        <w:tab w:val="right" w:pos="8306" w:leader="none"/>
        <w:tab w:val="clear" w:pos="14287" w:leader="none"/>
      </w:tabs>
      <w:rPr>
        <w:rStyle w:val="775"/>
      </w:rPr>
      <w:framePr w:wrap="around" w:vAnchor="text" w:hAnchor="margin" w:xAlign="center" w:y="1"/>
    </w:pPr>
    <w:r>
      <w:fldChar w:fldCharType="begin"/>
    </w:r>
    <w:r>
      <w:rPr>
        <w:rStyle w:val="775"/>
      </w:rPr>
      <w:instrText xml:space="preserve">PAGE  </w:instrText>
    </w:r>
    <w:r>
      <w:fldChar w:fldCharType="separate"/>
    </w:r>
    <w:r>
      <w:rPr>
        <w:rStyle w:val="775"/>
      </w:rPr>
      <w:t xml:space="preserve">- 12 -</w:t>
    </w:r>
    <w:r>
      <w:fldChar w:fldCharType="end"/>
    </w:r>
    <w:r/>
  </w:p>
  <w:p>
    <w:pPr>
      <w:pStyle w:val="75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
    <w:multiLevelType w:val="hybridMultilevel"/>
    <w:lvl w:ilvl="0">
      <w:start w:val="1"/>
      <w:numFmt w:val="decimal"/>
      <w:pStyle w:val="79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ind w:left="-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default="1">
    <w:name w:val="Normal"/>
    <w:next w:val="743"/>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732">
    <w:name w:val="Heading 1"/>
    <w:basedOn w:val="731"/>
    <w:next w:val="731"/>
    <w:link w:val="866"/>
    <w:uiPriority w:val="9"/>
    <w:qFormat/>
    <w:pPr>
      <w:keepLines/>
      <w:keepNext/>
      <w:spacing w:before="480"/>
      <w:outlineLvl w:val="0"/>
    </w:pPr>
    <w:rPr>
      <w:rFonts w:ascii="Arial" w:hAnsi="Arial" w:eastAsia="Arial" w:cs="Arial"/>
      <w:sz w:val="40"/>
      <w:szCs w:val="40"/>
    </w:rPr>
  </w:style>
  <w:style w:type="paragraph" w:styleId="733">
    <w:name w:val="Heading 2"/>
    <w:basedOn w:val="731"/>
    <w:next w:val="731"/>
    <w:link w:val="867"/>
    <w:uiPriority w:val="9"/>
    <w:unhideWhenUsed/>
    <w:qFormat/>
    <w:pPr>
      <w:keepLines/>
      <w:keepNext/>
      <w:spacing w:before="360"/>
      <w:outlineLvl w:val="1"/>
    </w:pPr>
    <w:rPr>
      <w:rFonts w:ascii="Arial" w:hAnsi="Arial" w:eastAsia="Arial" w:cs="Arial"/>
      <w:sz w:val="34"/>
    </w:rPr>
  </w:style>
  <w:style w:type="paragraph" w:styleId="734">
    <w:name w:val="Heading 3"/>
    <w:basedOn w:val="731"/>
    <w:next w:val="731"/>
    <w:link w:val="868"/>
    <w:uiPriority w:val="9"/>
    <w:unhideWhenUsed/>
    <w:qFormat/>
    <w:pPr>
      <w:keepLines/>
      <w:keepNext/>
      <w:spacing w:before="320"/>
      <w:outlineLvl w:val="2"/>
    </w:pPr>
    <w:rPr>
      <w:rFonts w:ascii="Arial" w:hAnsi="Arial" w:eastAsia="Arial" w:cs="Arial"/>
      <w:sz w:val="30"/>
      <w:szCs w:val="30"/>
    </w:rPr>
  </w:style>
  <w:style w:type="paragraph" w:styleId="735">
    <w:name w:val="Heading 4"/>
    <w:basedOn w:val="731"/>
    <w:next w:val="731"/>
    <w:link w:val="869"/>
    <w:uiPriority w:val="9"/>
    <w:unhideWhenUsed/>
    <w:qFormat/>
    <w:pPr>
      <w:keepLines/>
      <w:keepNext/>
      <w:spacing w:before="320"/>
      <w:outlineLvl w:val="3"/>
    </w:pPr>
    <w:rPr>
      <w:rFonts w:ascii="Arial" w:hAnsi="Arial" w:eastAsia="Arial" w:cs="Arial"/>
      <w:b/>
      <w:bCs/>
      <w:sz w:val="26"/>
      <w:szCs w:val="26"/>
    </w:rPr>
  </w:style>
  <w:style w:type="paragraph" w:styleId="736">
    <w:name w:val="Heading 5"/>
    <w:basedOn w:val="731"/>
    <w:next w:val="731"/>
    <w:link w:val="870"/>
    <w:uiPriority w:val="9"/>
    <w:unhideWhenUsed/>
    <w:qFormat/>
    <w:pPr>
      <w:keepLines/>
      <w:keepNext/>
      <w:spacing w:before="320"/>
      <w:outlineLvl w:val="4"/>
    </w:pPr>
    <w:rPr>
      <w:rFonts w:ascii="Arial" w:hAnsi="Arial" w:eastAsia="Arial" w:cs="Arial"/>
      <w:b/>
      <w:bCs/>
      <w:sz w:val="24"/>
      <w:szCs w:val="24"/>
    </w:rPr>
  </w:style>
  <w:style w:type="paragraph" w:styleId="737">
    <w:name w:val="Heading 6"/>
    <w:basedOn w:val="731"/>
    <w:next w:val="731"/>
    <w:link w:val="871"/>
    <w:uiPriority w:val="9"/>
    <w:unhideWhenUsed/>
    <w:qFormat/>
    <w:pPr>
      <w:keepLines/>
      <w:keepNext/>
      <w:spacing w:before="320"/>
      <w:outlineLvl w:val="5"/>
    </w:pPr>
    <w:rPr>
      <w:rFonts w:ascii="Arial" w:hAnsi="Arial" w:eastAsia="Arial" w:cs="Arial"/>
      <w:b/>
      <w:bCs/>
    </w:rPr>
  </w:style>
  <w:style w:type="paragraph" w:styleId="738">
    <w:name w:val="Heading 7"/>
    <w:basedOn w:val="731"/>
    <w:next w:val="731"/>
    <w:link w:val="872"/>
    <w:uiPriority w:val="9"/>
    <w:unhideWhenUsed/>
    <w:qFormat/>
    <w:pPr>
      <w:keepLines/>
      <w:keepNext/>
      <w:spacing w:before="320"/>
      <w:outlineLvl w:val="6"/>
    </w:pPr>
    <w:rPr>
      <w:rFonts w:ascii="Arial" w:hAnsi="Arial" w:eastAsia="Arial" w:cs="Arial"/>
      <w:b/>
      <w:bCs/>
      <w:i/>
      <w:iCs/>
    </w:rPr>
  </w:style>
  <w:style w:type="paragraph" w:styleId="739">
    <w:name w:val="Heading 8"/>
    <w:basedOn w:val="731"/>
    <w:next w:val="731"/>
    <w:link w:val="873"/>
    <w:uiPriority w:val="9"/>
    <w:unhideWhenUsed/>
    <w:qFormat/>
    <w:pPr>
      <w:keepLines/>
      <w:keepNext/>
      <w:spacing w:before="320"/>
      <w:outlineLvl w:val="7"/>
    </w:pPr>
    <w:rPr>
      <w:rFonts w:ascii="Arial" w:hAnsi="Arial" w:eastAsia="Arial" w:cs="Arial"/>
      <w:i/>
      <w:iCs/>
    </w:rPr>
  </w:style>
  <w:style w:type="paragraph" w:styleId="740">
    <w:name w:val="Heading 9"/>
    <w:basedOn w:val="731"/>
    <w:next w:val="731"/>
    <w:link w:val="874"/>
    <w:uiPriority w:val="9"/>
    <w:unhideWhenUsed/>
    <w:qFormat/>
    <w:pPr>
      <w:keepLines/>
      <w:keepNext/>
      <w:spacing w:before="320"/>
      <w:outlineLvl w:val="8"/>
    </w:pPr>
    <w:rPr>
      <w:rFonts w:ascii="Arial" w:hAnsi="Arial" w:eastAsia="Arial" w:cs="Arial"/>
      <w:i/>
      <w:iCs/>
      <w:sz w:val="21"/>
      <w:szCs w:val="21"/>
    </w:rPr>
  </w:style>
  <w:style w:type="character" w:styleId="741" w:default="1">
    <w:name w:val="Default Paragraph Font"/>
    <w:uiPriority w:val="1"/>
    <w:semiHidden/>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name w:val="Block Text"/>
    <w:basedOn w:val="731"/>
    <w:next w:val="731"/>
    <w:uiPriority w:val="99"/>
    <w:unhideWhenUsed/>
    <w:qFormat/>
    <w:pPr>
      <w:ind w:left="1440" w:right="1440"/>
      <w:spacing w:after="120"/>
    </w:pPr>
    <w:rPr>
      <w:rFonts w:ascii="Calibri" w:hAnsi="Calibri"/>
    </w:rPr>
  </w:style>
  <w:style w:type="paragraph" w:styleId="744">
    <w:name w:val="toc 7"/>
    <w:basedOn w:val="731"/>
    <w:next w:val="731"/>
    <w:uiPriority w:val="39"/>
    <w:unhideWhenUsed/>
    <w:qFormat/>
    <w:pPr>
      <w:ind w:left="1701"/>
      <w:spacing w:after="57"/>
    </w:pPr>
  </w:style>
  <w:style w:type="paragraph" w:styleId="745">
    <w:name w:val="Normal Indent"/>
    <w:basedOn w:val="731"/>
    <w:uiPriority w:val="0"/>
    <w:qFormat/>
    <w:pPr>
      <w:ind w:firstLine="420"/>
    </w:pPr>
  </w:style>
  <w:style w:type="paragraph" w:styleId="746">
    <w:name w:val="Caption"/>
    <w:basedOn w:val="731"/>
    <w:next w:val="731"/>
    <w:uiPriority w:val="35"/>
    <w:semiHidden/>
    <w:unhideWhenUsed/>
    <w:qFormat/>
    <w:rPr>
      <w:b/>
      <w:bCs/>
      <w:color w:val="5b9bd5" w:themeColor="accent1"/>
      <w:sz w:val="18"/>
      <w:szCs w:val="18"/>
      <w14:textFill>
        <w14:solidFill>
          <w14:schemeClr w14:val="accent1"/>
        </w14:solidFill>
      </w14:textFill>
    </w:rPr>
  </w:style>
  <w:style w:type="paragraph" w:styleId="747">
    <w:name w:val="index 5"/>
    <w:basedOn w:val="731"/>
    <w:next w:val="731"/>
    <w:uiPriority w:val="0"/>
    <w:qFormat/>
    <w:pPr>
      <w:ind w:left="798"/>
    </w:pPr>
    <w:rPr>
      <w:rFonts w:ascii="Calibri" w:hAnsi="Calibri"/>
      <w:sz w:val="21"/>
    </w:rPr>
  </w:style>
  <w:style w:type="paragraph" w:styleId="748">
    <w:name w:val="annotation text"/>
    <w:basedOn w:val="731"/>
    <w:uiPriority w:val="99"/>
    <w:semiHidden/>
    <w:unhideWhenUsed/>
    <w:qFormat/>
  </w:style>
  <w:style w:type="paragraph" w:styleId="749">
    <w:name w:val="Body Text"/>
    <w:basedOn w:val="731"/>
    <w:next w:val="750"/>
    <w:uiPriority w:val="0"/>
    <w:qFormat/>
    <w:pPr>
      <w:spacing w:after="120"/>
    </w:pPr>
  </w:style>
  <w:style w:type="paragraph" w:styleId="750"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751">
    <w:name w:val="Body Text Indent"/>
    <w:basedOn w:val="731"/>
    <w:next w:val="752"/>
    <w:uiPriority w:val="0"/>
    <w:qFormat/>
    <w:pPr>
      <w:ind w:left="420"/>
      <w:spacing w:after="120"/>
    </w:pPr>
    <w:rPr>
      <w:rFonts w:ascii="Calibri" w:hAnsi="Calibri"/>
    </w:rPr>
  </w:style>
  <w:style w:type="paragraph" w:styleId="752">
    <w:name w:val="envelope return"/>
    <w:basedOn w:val="731"/>
    <w:uiPriority w:val="0"/>
    <w:qFormat/>
    <w:rPr>
      <w:rFonts w:ascii="Arial" w:hAnsi="Arial"/>
    </w:rPr>
  </w:style>
  <w:style w:type="paragraph" w:styleId="753">
    <w:name w:val="index 4"/>
    <w:basedOn w:val="731"/>
    <w:next w:val="731"/>
    <w:uiPriority w:val="99"/>
    <w:qFormat/>
    <w:pPr>
      <w:ind w:left="600"/>
    </w:pPr>
    <w:rPr>
      <w:rFonts w:ascii="Calibri" w:hAnsi="Calibri"/>
    </w:rPr>
  </w:style>
  <w:style w:type="paragraph" w:styleId="754">
    <w:name w:val="toc 5"/>
    <w:basedOn w:val="731"/>
    <w:next w:val="731"/>
    <w:uiPriority w:val="39"/>
    <w:unhideWhenUsed/>
    <w:qFormat/>
    <w:pPr>
      <w:ind w:left="1134"/>
      <w:spacing w:after="57"/>
    </w:pPr>
  </w:style>
  <w:style w:type="paragraph" w:styleId="755">
    <w:name w:val="toc 3"/>
    <w:basedOn w:val="731"/>
    <w:next w:val="731"/>
    <w:uiPriority w:val="39"/>
    <w:unhideWhenUsed/>
    <w:qFormat/>
    <w:pPr>
      <w:ind w:left="567"/>
      <w:spacing w:after="57"/>
    </w:pPr>
  </w:style>
  <w:style w:type="paragraph" w:styleId="756">
    <w:name w:val="Plain Text"/>
    <w:basedOn w:val="731"/>
    <w:uiPriority w:val="0"/>
    <w:qFormat/>
    <w:pPr>
      <w:jc w:val="left"/>
      <w:widowControl/>
    </w:pPr>
    <w:rPr>
      <w:rFonts w:ascii="宋体" w:hAnsi="Courier New"/>
      <w:sz w:val="21"/>
      <w:szCs w:val="24"/>
    </w:rPr>
  </w:style>
  <w:style w:type="paragraph" w:styleId="757">
    <w:name w:val="toc 8"/>
    <w:basedOn w:val="731"/>
    <w:next w:val="731"/>
    <w:uiPriority w:val="39"/>
    <w:unhideWhenUsed/>
    <w:qFormat/>
    <w:pPr>
      <w:ind w:left="1984"/>
      <w:spacing w:after="57"/>
    </w:pPr>
  </w:style>
  <w:style w:type="paragraph" w:styleId="758">
    <w:name w:val="endnote text"/>
    <w:basedOn w:val="731"/>
    <w:link w:val="991"/>
    <w:uiPriority w:val="99"/>
    <w:semiHidden/>
    <w:unhideWhenUsed/>
    <w:qFormat/>
    <w:pPr>
      <w:spacing w:after="0" w:line="240" w:lineRule="auto"/>
    </w:pPr>
    <w:rPr>
      <w:sz w:val="20"/>
    </w:rPr>
  </w:style>
  <w:style w:type="paragraph" w:styleId="759">
    <w:name w:val="Footer"/>
    <w:basedOn w:val="731"/>
    <w:link w:val="883"/>
    <w:uiPriority w:val="99"/>
    <w:unhideWhenUsed/>
    <w:qFormat/>
    <w:pPr>
      <w:spacing w:after="0" w:line="240" w:lineRule="auto"/>
      <w:tabs>
        <w:tab w:val="center" w:pos="7143" w:leader="none"/>
        <w:tab w:val="right" w:pos="14287" w:leader="none"/>
      </w:tabs>
    </w:pPr>
  </w:style>
  <w:style w:type="paragraph" w:styleId="760">
    <w:name w:val="Header"/>
    <w:basedOn w:val="731"/>
    <w:link w:val="881"/>
    <w:uiPriority w:val="99"/>
    <w:unhideWhenUsed/>
    <w:qFormat/>
    <w:pPr>
      <w:spacing w:after="0" w:line="240" w:lineRule="auto"/>
      <w:tabs>
        <w:tab w:val="center" w:pos="7143" w:leader="none"/>
        <w:tab w:val="right" w:pos="14287" w:leader="none"/>
      </w:tabs>
    </w:pPr>
  </w:style>
  <w:style w:type="paragraph" w:styleId="761">
    <w:name w:val="toc 1"/>
    <w:basedOn w:val="731"/>
    <w:next w:val="731"/>
    <w:uiPriority w:val="39"/>
    <w:unhideWhenUsed/>
    <w:qFormat/>
    <w:pPr>
      <w:spacing w:after="57"/>
    </w:pPr>
  </w:style>
  <w:style w:type="paragraph" w:styleId="762">
    <w:name w:val="toc 4"/>
    <w:basedOn w:val="731"/>
    <w:next w:val="731"/>
    <w:uiPriority w:val="39"/>
    <w:unhideWhenUsed/>
    <w:qFormat/>
    <w:pPr>
      <w:ind w:left="850"/>
      <w:spacing w:after="57"/>
    </w:pPr>
  </w:style>
  <w:style w:type="paragraph" w:styleId="763">
    <w:name w:val="Subtitle"/>
    <w:basedOn w:val="731"/>
    <w:next w:val="731"/>
    <w:link w:val="876"/>
    <w:uiPriority w:val="11"/>
    <w:qFormat/>
    <w:pPr>
      <w:spacing w:before="200"/>
    </w:pPr>
    <w:rPr>
      <w:sz w:val="24"/>
      <w:szCs w:val="24"/>
    </w:rPr>
  </w:style>
  <w:style w:type="paragraph" w:styleId="764">
    <w:name w:val="footnote text"/>
    <w:basedOn w:val="731"/>
    <w:link w:val="990"/>
    <w:uiPriority w:val="99"/>
    <w:semiHidden/>
    <w:unhideWhenUsed/>
    <w:qFormat/>
    <w:pPr>
      <w:spacing w:after="40" w:line="240" w:lineRule="auto"/>
    </w:pPr>
    <w:rPr>
      <w:sz w:val="18"/>
    </w:rPr>
  </w:style>
  <w:style w:type="paragraph" w:styleId="765">
    <w:name w:val="toc 6"/>
    <w:basedOn w:val="731"/>
    <w:next w:val="731"/>
    <w:uiPriority w:val="39"/>
    <w:unhideWhenUsed/>
    <w:qFormat/>
    <w:pPr>
      <w:ind w:left="1417"/>
      <w:spacing w:after="57"/>
    </w:pPr>
  </w:style>
  <w:style w:type="paragraph" w:styleId="766">
    <w:name w:val="table of figures"/>
    <w:basedOn w:val="731"/>
    <w:next w:val="731"/>
    <w:uiPriority w:val="99"/>
    <w:unhideWhenUsed/>
    <w:qFormat/>
    <w:pPr>
      <w:spacing w:after="0"/>
    </w:pPr>
  </w:style>
  <w:style w:type="paragraph" w:styleId="767">
    <w:name w:val="toc 2"/>
    <w:basedOn w:val="731"/>
    <w:next w:val="731"/>
    <w:uiPriority w:val="39"/>
    <w:unhideWhenUsed/>
    <w:qFormat/>
    <w:pPr>
      <w:ind w:left="283"/>
      <w:spacing w:after="57"/>
    </w:pPr>
  </w:style>
  <w:style w:type="paragraph" w:styleId="768">
    <w:name w:val="toc 9"/>
    <w:basedOn w:val="731"/>
    <w:next w:val="731"/>
    <w:uiPriority w:val="39"/>
    <w:unhideWhenUsed/>
    <w:qFormat/>
    <w:pPr>
      <w:ind w:left="2268"/>
      <w:spacing w:after="57"/>
    </w:pPr>
  </w:style>
  <w:style w:type="paragraph" w:styleId="769">
    <w:name w:val="Normal (Web)"/>
    <w:basedOn w:val="731"/>
    <w:uiPriority w:val="99"/>
    <w:semiHidden/>
    <w:unhideWhenUsed/>
    <w:qFormat/>
    <w:pPr>
      <w:ind w:left="0" w:right="0"/>
      <w:jc w:val="left"/>
      <w:spacing w:before="0" w:beforeAutospacing="1" w:after="0" w:afterAutospacing="1"/>
    </w:pPr>
    <w:rPr>
      <w:sz w:val="24"/>
      <w:lang w:val="en-US" w:eastAsia="zh-CN" w:bidi="ar"/>
    </w:rPr>
  </w:style>
  <w:style w:type="paragraph" w:styleId="770">
    <w:name w:val="Title"/>
    <w:basedOn w:val="731"/>
    <w:next w:val="731"/>
    <w:link w:val="875"/>
    <w:uiPriority w:val="10"/>
    <w:qFormat/>
    <w:pPr>
      <w:contextualSpacing/>
      <w:spacing w:before="300"/>
    </w:pPr>
    <w:rPr>
      <w:sz w:val="48"/>
      <w:szCs w:val="48"/>
    </w:rPr>
  </w:style>
  <w:style w:type="paragraph" w:styleId="771">
    <w:name w:val="Body Text First Indent"/>
    <w:basedOn w:val="749"/>
    <w:uiPriority w:val="0"/>
    <w:qFormat/>
    <w:pPr>
      <w:ind w:firstLine="420"/>
    </w:pPr>
  </w:style>
  <w:style w:type="paragraph" w:styleId="772">
    <w:name w:val="Body Text First Indent 2"/>
    <w:basedOn w:val="751"/>
    <w:next w:val="731"/>
    <w:uiPriority w:val="0"/>
    <w:qFormat/>
    <w:pPr>
      <w:ind w:firstLine="420"/>
      <w:spacing w:line="360" w:lineRule="auto"/>
    </w:pPr>
    <w:rPr>
      <w:color w:val="000000"/>
      <w:sz w:val="20"/>
    </w:rPr>
  </w:style>
  <w:style w:type="table" w:styleId="773">
    <w:name w:val="Table Grid"/>
    <w:basedOn w:val="74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4">
    <w:name w:val="endnote reference"/>
    <w:uiPriority w:val="99"/>
    <w:semiHidden/>
    <w:unhideWhenUsed/>
    <w:qFormat/>
    <w:rPr>
      <w:vertAlign w:val="superscript"/>
    </w:rPr>
  </w:style>
  <w:style w:type="character" w:styleId="775">
    <w:name w:val="page number"/>
    <w:uiPriority w:val="0"/>
    <w:qFormat/>
  </w:style>
  <w:style w:type="character" w:styleId="776">
    <w:name w:val="Hyperlink"/>
    <w:uiPriority w:val="99"/>
    <w:unhideWhenUsed/>
    <w:qFormat/>
    <w:rPr>
      <w:color w:val="0563c1" w:themeColor="hyperlink"/>
      <w:u w:val="single"/>
      <w14:textFill>
        <w14:solidFill>
          <w14:schemeClr w14:val="hlink"/>
        </w14:solidFill>
      </w14:textFill>
    </w:rPr>
  </w:style>
  <w:style w:type="character" w:styleId="777">
    <w:name w:val="footnote reference"/>
    <w:uiPriority w:val="99"/>
    <w:unhideWhenUsed/>
    <w:qFormat/>
    <w:rPr>
      <w:vertAlign w:val="superscript"/>
    </w:rPr>
  </w:style>
  <w:style w:type="paragraph" w:styleId="778" w:customStyle="1">
    <w:name w:val="文本块11"/>
    <w:basedOn w:val="779"/>
    <w:uiPriority w:val="0"/>
    <w:unhideWhenUsed/>
    <w:qFormat/>
    <w:pPr>
      <w:ind w:left="1440" w:right="1440"/>
      <w:spacing w:after="120"/>
    </w:pPr>
    <w:rPr>
      <w:rFonts w:ascii="Calibri" w:hAnsi="Calibri"/>
    </w:rPr>
  </w:style>
  <w:style w:type="paragraph" w:styleId="779" w:customStyle="1">
    <w:name w:val="正文12"/>
    <w:next w:val="780"/>
    <w:uiPriority w:val="0"/>
    <w:qFormat/>
    <w:pPr>
      <w:jc w:val="both"/>
      <w:widowControl w:val="off"/>
    </w:pPr>
    <w:rPr>
      <w:rFonts w:hint="default" w:ascii="Calibri" w:hAnsi="Calibri" w:eastAsia="Calibri" w:cs="Times New Roman"/>
      <w:sz w:val="21"/>
      <w:szCs w:val="24"/>
      <w:lang w:val="en-US" w:eastAsia="zh-CN" w:bidi="ar-SA"/>
    </w:rPr>
  </w:style>
  <w:style w:type="paragraph" w:styleId="780" w:customStyle="1">
    <w:name w:val="脚注文本1"/>
    <w:basedOn w:val="781"/>
    <w:next w:val="788"/>
    <w:uiPriority w:val="0"/>
    <w:qFormat/>
    <w:rPr>
      <w:sz w:val="18"/>
      <w:szCs w:val="18"/>
    </w:rPr>
  </w:style>
  <w:style w:type="paragraph" w:styleId="781" w:customStyle="1">
    <w:name w:val="正文1"/>
    <w:basedOn w:val="782"/>
    <w:next w:val="780"/>
    <w:uiPriority w:val="0"/>
    <w:qFormat/>
  </w:style>
  <w:style w:type="paragraph" w:styleId="782" w:customStyle="1">
    <w:name w:val="正文11"/>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customStyle="1">
    <w:name w:val="文本块1"/>
    <w:basedOn w:val="784"/>
    <w:next w:val="787"/>
    <w:uiPriority w:val="0"/>
    <w:qFormat/>
    <w:pPr>
      <w:ind w:left="420" w:right="33"/>
      <w:jc w:val="left"/>
    </w:pPr>
    <w:rPr>
      <w:sz w:val="24"/>
      <w:szCs w:val="20"/>
    </w:rPr>
  </w:style>
  <w:style w:type="paragraph" w:styleId="784" w:customStyle="1">
    <w:name w:val="正文111"/>
    <w:next w:val="785"/>
    <w:link w:val="10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5" w:customStyle="1">
    <w:name w:val="正文文本缩进1"/>
    <w:basedOn w:val="782"/>
    <w:next w:val="786"/>
    <w:uiPriority w:val="0"/>
    <w:qFormat/>
    <w:pPr>
      <w:ind w:left="420"/>
      <w:spacing w:after="120"/>
    </w:pPr>
  </w:style>
  <w:style w:type="paragraph" w:styleId="786" w:customStyle="1">
    <w:name w:val="寄信人地址1"/>
    <w:basedOn w:val="784"/>
    <w:uiPriority w:val="0"/>
    <w:qFormat/>
    <w:pPr>
      <w:ind w:firstLine="200"/>
    </w:pPr>
    <w:rPr>
      <w:rFonts w:ascii="Arial" w:hAnsi="Arial" w:eastAsia="仿宋_GB2312"/>
    </w:rPr>
  </w:style>
  <w:style w:type="paragraph" w:styleId="787" w:customStyle="1">
    <w:name w:val="标题 41"/>
    <w:basedOn w:val="779"/>
    <w:next w:val="782"/>
    <w:uiPriority w:val="0"/>
    <w:qFormat/>
    <w:pPr>
      <w:keepLines/>
      <w:keepNext/>
      <w:spacing w:before="280" w:after="290" w:line="376" w:lineRule="auto"/>
      <w:outlineLvl w:val="3"/>
    </w:pPr>
    <w:rPr>
      <w:rFonts w:ascii="Arial" w:hAnsi="Arial" w:eastAsia="黑体"/>
      <w:b/>
      <w:bCs/>
      <w:sz w:val="28"/>
      <w:szCs w:val="28"/>
    </w:rPr>
  </w:style>
  <w:style w:type="paragraph" w:styleId="788" w:customStyle="1">
    <w:name w:val="索引 51"/>
    <w:basedOn w:val="789"/>
    <w:next w:val="781"/>
    <w:uiPriority w:val="0"/>
    <w:qFormat/>
    <w:pPr>
      <w:ind w:left="798"/>
      <w:jc w:val="left"/>
    </w:pPr>
  </w:style>
  <w:style w:type="paragraph" w:styleId="789" w:customStyle="1">
    <w:name w:val="正文1111"/>
    <w:next w:val="7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customStyle="1">
    <w:name w:val="标题 21"/>
    <w:basedOn w:val="782"/>
    <w:next w:val="781"/>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791" w:customStyle="1">
    <w:name w:val="文本块12"/>
    <w:basedOn w:val="731"/>
    <w:next w:val="731"/>
    <w:uiPriority w:val="99"/>
    <w:unhideWhenUsed/>
    <w:qFormat/>
    <w:pPr>
      <w:ind w:left="1440" w:right="1440"/>
      <w:spacing w:after="120"/>
    </w:pPr>
  </w:style>
  <w:style w:type="paragraph" w:styleId="792" w:customStyle="1">
    <w:name w:val="正文文本11"/>
    <w:basedOn w:val="731"/>
    <w:next w:val="793"/>
    <w:uiPriority w:val="0"/>
    <w:qFormat/>
    <w:pPr>
      <w:spacing w:after="120"/>
    </w:pPr>
  </w:style>
  <w:style w:type="paragraph" w:styleId="793" w:customStyle="1">
    <w:name w:val="正文首行缩进11"/>
    <w:basedOn w:val="792"/>
    <w:uiPriority w:val="0"/>
    <w:qFormat/>
    <w:pPr>
      <w:ind w:firstLine="200"/>
      <w:spacing w:line="360" w:lineRule="auto"/>
    </w:pPr>
    <w:rPr>
      <w:rFonts w:ascii="仿宋_GB2312" w:eastAsia="仿宋_GB2312"/>
      <w:sz w:val="30"/>
      <w:szCs w:val="30"/>
    </w:rPr>
  </w:style>
  <w:style w:type="paragraph" w:styleId="794" w:customStyle="1">
    <w:name w:val="BlockQuote1"/>
    <w:basedOn w:val="782"/>
    <w:uiPriority w:val="0"/>
    <w:qFormat/>
    <w:pPr>
      <w:ind w:left="256" w:right="6" w:firstLine="624"/>
    </w:pPr>
    <w:rPr>
      <w:rFonts w:eastAsia="仿宋_GB2312"/>
      <w:sz w:val="28"/>
    </w:rPr>
  </w:style>
  <w:style w:type="paragraph" w:styleId="795" w:customStyle="1">
    <w:name w:val="标题 111"/>
    <w:basedOn w:val="779"/>
    <w:next w:val="782"/>
    <w:uiPriority w:val="0"/>
    <w:qFormat/>
    <w:pPr>
      <w:keepLines/>
      <w:keepNext/>
      <w:spacing w:before="480" w:after="200"/>
      <w:outlineLvl w:val="0"/>
    </w:pPr>
    <w:rPr>
      <w:rFonts w:ascii="Arial" w:hAnsi="Arial" w:eastAsia="Arial"/>
      <w:sz w:val="40"/>
      <w:szCs w:val="40"/>
    </w:rPr>
  </w:style>
  <w:style w:type="paragraph" w:styleId="796" w:customStyle="1">
    <w:name w:val="正文文本 21"/>
    <w:uiPriority w:val="0"/>
    <w:qFormat/>
    <w:pPr>
      <w:jc w:val="center"/>
      <w:widowControl w:val="off"/>
    </w:pPr>
    <w:rPr>
      <w:rFonts w:hint="default" w:ascii="Calibri" w:hAnsi="Calibri" w:eastAsia="宋体" w:cs="Times New Roman"/>
      <w:b/>
      <w:bCs/>
      <w:sz w:val="20"/>
      <w:szCs w:val="20"/>
      <w:lang w:eastAsia="zh-CN"/>
    </w:rPr>
  </w:style>
  <w:style w:type="paragraph" w:styleId="797" w:customStyle="1">
    <w:name w:val="标题 211"/>
    <w:basedOn w:val="789"/>
    <w:next w:val="789"/>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798" w:customStyle="1">
    <w:name w:val="正文 A"/>
    <w:uiPriority w:val="99"/>
    <w:qFormat/>
    <w:pPr>
      <w:jc w:val="both"/>
      <w:widowControl w:val="off"/>
    </w:pPr>
    <w:rPr>
      <w:rFonts w:hint="eastAsia" w:ascii="Arial Unicode MS" w:hAnsi="Arial Unicode MS" w:eastAsia="Arial Unicode MS" w:cs="Arial Unicode MS"/>
      <w:color w:val="000000"/>
      <w:sz w:val="21"/>
      <w:szCs w:val="21"/>
    </w:rPr>
  </w:style>
  <w:style w:type="table" w:styleId="799" w:customStyle="1">
    <w:name w:val="Plain Table 1"/>
    <w:basedOn w:val="74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basedOn w:val="74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Grid Table 1 Light"/>
    <w:basedOn w:val="74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2"/>
    <w:basedOn w:val="7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3"/>
    <w:basedOn w:val="7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basedOn w:val="74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5 Dark"/>
    <w:basedOn w:val="7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6 Colorful"/>
    <w:basedOn w:val="74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7 Colorful"/>
    <w:basedOn w:val="74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List Table 1 Light"/>
    <w:basedOn w:val="74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2"/>
    <w:basedOn w:val="74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3"/>
    <w:basedOn w:val="7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w:basedOn w:val="7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5 Dark"/>
    <w:basedOn w:val="74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6 Colorful"/>
    <w:basedOn w:val="74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List Table 7 Colorful"/>
    <w:basedOn w:val="74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8" w:customStyle="1">
    <w:name w:val="TOC Heading"/>
    <w:uiPriority w:val="39"/>
    <w:unhideWhenUsed/>
    <w:qFormat/>
    <w:rPr>
      <w:rFonts w:hint="default" w:ascii="Times New Roman" w:hAnsi="Times New Roman" w:eastAsia="宋体" w:cs="Times New Roman"/>
    </w:rPr>
  </w:style>
  <w:style w:type="paragraph" w:styleId="819" w:customStyle="1">
    <w:name w:val="脚注文本11"/>
    <w:basedOn w:val="779"/>
    <w:next w:val="820"/>
    <w:uiPriority w:val="0"/>
    <w:unhideWhenUsed/>
    <w:qFormat/>
    <w:pPr>
      <w:spacing w:after="40"/>
    </w:pPr>
    <w:rPr>
      <w:sz w:val="18"/>
    </w:rPr>
  </w:style>
  <w:style w:type="paragraph" w:styleId="820" w:customStyle="1">
    <w:name w:val="索引 511"/>
    <w:basedOn w:val="731"/>
    <w:next w:val="779"/>
    <w:uiPriority w:val="0"/>
    <w:qFormat/>
    <w:pPr>
      <w:ind w:left="798"/>
    </w:pPr>
    <w:rPr>
      <w:rFonts w:ascii="Calibri" w:hAnsi="Calibri"/>
      <w:sz w:val="21"/>
    </w:rPr>
  </w:style>
  <w:style w:type="paragraph" w:styleId="821" w:customStyle="1">
    <w:name w:val="目录 11"/>
    <w:basedOn w:val="779"/>
    <w:next w:val="779"/>
    <w:uiPriority w:val="0"/>
    <w:qFormat/>
    <w:pPr>
      <w:jc w:val="left"/>
      <w:spacing w:before="120" w:after="120"/>
    </w:pPr>
    <w:rPr>
      <w:b/>
      <w:bCs/>
      <w:caps/>
      <w:sz w:val="20"/>
      <w:szCs w:val="20"/>
    </w:rPr>
  </w:style>
  <w:style w:type="paragraph" w:styleId="822" w:customStyle="1">
    <w:name w:val="目录 111"/>
    <w:basedOn w:val="784"/>
    <w:next w:val="784"/>
    <w:uiPriority w:val="0"/>
    <w:qFormat/>
    <w:pPr>
      <w:jc w:val="left"/>
      <w:spacing w:after="100" w:line="259" w:lineRule="auto"/>
      <w:widowControl/>
    </w:pPr>
    <w:rPr>
      <w:rFonts w:ascii="Calibri" w:hAnsi="Calibri"/>
      <w:sz w:val="22"/>
      <w:szCs w:val="22"/>
    </w:rPr>
  </w:style>
  <w:style w:type="paragraph" w:styleId="823" w:customStyle="1">
    <w:name w:val="正文文本1"/>
    <w:basedOn w:val="789"/>
    <w:next w:val="779"/>
    <w:uiPriority w:val="0"/>
    <w:qFormat/>
    <w:pPr>
      <w:spacing w:after="120"/>
    </w:pPr>
    <w:rPr>
      <w:lang w:eastAsia="en-US"/>
    </w:rPr>
  </w:style>
  <w:style w:type="character" w:styleId="824" w:customStyle="1">
    <w:name w:val="Heading 1 Char"/>
    <w:basedOn w:val="741"/>
    <w:uiPriority w:val="9"/>
    <w:qFormat/>
    <w:rPr>
      <w:rFonts w:ascii="Arial" w:hAnsi="Arial" w:eastAsia="Arial" w:cs="Arial"/>
      <w:sz w:val="40"/>
      <w:szCs w:val="40"/>
    </w:rPr>
  </w:style>
  <w:style w:type="character" w:styleId="825" w:customStyle="1">
    <w:name w:val="Heading 2 Char"/>
    <w:basedOn w:val="741"/>
    <w:uiPriority w:val="9"/>
    <w:qFormat/>
    <w:rPr>
      <w:rFonts w:ascii="Arial" w:hAnsi="Arial" w:eastAsia="Arial" w:cs="Arial"/>
      <w:sz w:val="34"/>
    </w:rPr>
  </w:style>
  <w:style w:type="character" w:styleId="826" w:customStyle="1">
    <w:name w:val="Heading 3 Char"/>
    <w:basedOn w:val="741"/>
    <w:uiPriority w:val="9"/>
    <w:qFormat/>
    <w:rPr>
      <w:rFonts w:ascii="Arial" w:hAnsi="Arial" w:eastAsia="Arial" w:cs="Arial"/>
      <w:sz w:val="30"/>
      <w:szCs w:val="30"/>
    </w:rPr>
  </w:style>
  <w:style w:type="character" w:styleId="827" w:customStyle="1">
    <w:name w:val="Heading 4 Char"/>
    <w:basedOn w:val="741"/>
    <w:uiPriority w:val="9"/>
    <w:qFormat/>
    <w:rPr>
      <w:rFonts w:ascii="Arial" w:hAnsi="Arial" w:eastAsia="Arial" w:cs="Arial"/>
      <w:b/>
      <w:bCs/>
      <w:sz w:val="26"/>
      <w:szCs w:val="26"/>
    </w:rPr>
  </w:style>
  <w:style w:type="character" w:styleId="828" w:customStyle="1">
    <w:name w:val="Heading 5 Char"/>
    <w:basedOn w:val="741"/>
    <w:uiPriority w:val="9"/>
    <w:qFormat/>
    <w:rPr>
      <w:rFonts w:ascii="Arial" w:hAnsi="Arial" w:eastAsia="Arial" w:cs="Arial"/>
      <w:b/>
      <w:bCs/>
      <w:sz w:val="24"/>
      <w:szCs w:val="24"/>
    </w:rPr>
  </w:style>
  <w:style w:type="character" w:styleId="829" w:customStyle="1">
    <w:name w:val="Heading 6 Char"/>
    <w:basedOn w:val="741"/>
    <w:uiPriority w:val="9"/>
    <w:qFormat/>
    <w:rPr>
      <w:rFonts w:ascii="Arial" w:hAnsi="Arial" w:eastAsia="Arial" w:cs="Arial"/>
      <w:b/>
      <w:bCs/>
      <w:sz w:val="22"/>
      <w:szCs w:val="22"/>
    </w:rPr>
  </w:style>
  <w:style w:type="character" w:styleId="830" w:customStyle="1">
    <w:name w:val="Heading 7 Char"/>
    <w:basedOn w:val="741"/>
    <w:uiPriority w:val="9"/>
    <w:qFormat/>
    <w:rPr>
      <w:rFonts w:ascii="Arial" w:hAnsi="Arial" w:eastAsia="Arial" w:cs="Arial"/>
      <w:b/>
      <w:bCs/>
      <w:i/>
      <w:iCs/>
      <w:sz w:val="22"/>
      <w:szCs w:val="22"/>
    </w:rPr>
  </w:style>
  <w:style w:type="character" w:styleId="831" w:customStyle="1">
    <w:name w:val="Heading 8 Char"/>
    <w:basedOn w:val="741"/>
    <w:uiPriority w:val="9"/>
    <w:qFormat/>
    <w:rPr>
      <w:rFonts w:ascii="Arial" w:hAnsi="Arial" w:eastAsia="Arial" w:cs="Arial"/>
      <w:i/>
      <w:iCs/>
      <w:sz w:val="22"/>
      <w:szCs w:val="22"/>
    </w:rPr>
  </w:style>
  <w:style w:type="character" w:styleId="832" w:customStyle="1">
    <w:name w:val="Heading 9 Char"/>
    <w:basedOn w:val="741"/>
    <w:uiPriority w:val="9"/>
    <w:qFormat/>
    <w:rPr>
      <w:rFonts w:ascii="Arial" w:hAnsi="Arial" w:eastAsia="Arial" w:cs="Arial"/>
      <w:i/>
      <w:iCs/>
      <w:sz w:val="21"/>
      <w:szCs w:val="21"/>
    </w:rPr>
  </w:style>
  <w:style w:type="character" w:styleId="833" w:customStyle="1">
    <w:name w:val="Title Char"/>
    <w:basedOn w:val="741"/>
    <w:uiPriority w:val="10"/>
    <w:qFormat/>
    <w:rPr>
      <w:sz w:val="48"/>
      <w:szCs w:val="48"/>
    </w:rPr>
  </w:style>
  <w:style w:type="character" w:styleId="834" w:customStyle="1">
    <w:name w:val="Subtitle Char"/>
    <w:basedOn w:val="741"/>
    <w:uiPriority w:val="11"/>
    <w:qFormat/>
    <w:rPr>
      <w:sz w:val="24"/>
      <w:szCs w:val="24"/>
    </w:rPr>
  </w:style>
  <w:style w:type="character" w:styleId="835" w:customStyle="1">
    <w:name w:val="Quote Char"/>
    <w:uiPriority w:val="29"/>
    <w:qFormat/>
    <w:rPr>
      <w:i/>
    </w:rPr>
  </w:style>
  <w:style w:type="character" w:styleId="836" w:customStyle="1">
    <w:name w:val="Intense Quote Char"/>
    <w:uiPriority w:val="30"/>
    <w:qFormat/>
    <w:rPr>
      <w:i/>
    </w:rPr>
  </w:style>
  <w:style w:type="character" w:styleId="837" w:customStyle="1">
    <w:name w:val="Header Char"/>
    <w:basedOn w:val="741"/>
    <w:uiPriority w:val="99"/>
    <w:qFormat/>
  </w:style>
  <w:style w:type="character" w:styleId="838" w:customStyle="1">
    <w:name w:val="Caption Char"/>
    <w:uiPriority w:val="99"/>
    <w:qFormat/>
  </w:style>
  <w:style w:type="table" w:styleId="839" w:customStyle="1">
    <w:name w:val="无格式表格 11"/>
    <w:basedOn w:val="74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basedOn w:val="74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basedOn w:val="74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basedOn w:val="74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basedOn w:val="74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basedOn w:val="74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网格表 21"/>
    <w:basedOn w:val="74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网格表 31"/>
    <w:basedOn w:val="74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basedOn w:val="74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网格表 5 深色1"/>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网格表 6 彩色1"/>
    <w:basedOn w:val="74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网格表 7 彩色1"/>
    <w:basedOn w:val="74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清单表 1 浅色1"/>
    <w:basedOn w:val="74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清单表 21"/>
    <w:basedOn w:val="74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清单表 31"/>
    <w:basedOn w:val="74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清单表 41"/>
    <w:basedOn w:val="74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清单表 5 深色1"/>
    <w:basedOn w:val="74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清单表 6 彩色1"/>
    <w:basedOn w:val="74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清单表 7 彩色1"/>
    <w:basedOn w:val="74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8" w:customStyle="1">
    <w:name w:val="Footnote Text Char"/>
    <w:uiPriority w:val="99"/>
    <w:qFormat/>
    <w:rPr>
      <w:sz w:val="18"/>
    </w:rPr>
  </w:style>
  <w:style w:type="character" w:styleId="859" w:customStyle="1">
    <w:name w:val="Endnote Text Char"/>
    <w:uiPriority w:val="99"/>
    <w:qFormat/>
    <w:rPr>
      <w:sz w:val="20"/>
    </w:rPr>
  </w:style>
  <w:style w:type="paragraph" w:styleId="860" w:customStyle="1">
    <w:name w:val="TOC 标题1"/>
    <w:uiPriority w:val="39"/>
    <w:unhideWhenUsed/>
    <w:qFormat/>
    <w:rPr>
      <w:rFonts w:hint="default" w:ascii="Times New Roman" w:hAnsi="Times New Roman" w:eastAsia="宋体" w:cs="Times New Roman"/>
      <w:lang w:val="en-US" w:eastAsia="zh-CN" w:bidi="ar-SA"/>
    </w:rPr>
  </w:style>
  <w:style w:type="paragraph" w:styleId="861" w:customStyle="1">
    <w:name w:val="一级条标题"/>
    <w:basedOn w:val="862"/>
    <w:next w:val="8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2" w:customStyle="1">
    <w:name w:val="章标题"/>
    <w:next w:val="73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63" w:customStyle="1">
    <w:name w:val="段"/>
    <w:basedOn w:val="781"/>
    <w:next w:val="731"/>
    <w:uiPriority w:val="0"/>
    <w:qFormat/>
    <w:pPr>
      <w:ind w:firstLine="200"/>
      <w:widowControl/>
    </w:pPr>
    <w:rPr>
      <w:rFonts w:ascii="宋体"/>
      <w:sz w:val="20"/>
      <w:szCs w:val="20"/>
    </w:rPr>
  </w:style>
  <w:style w:type="paragraph" w:styleId="864" w:customStyle="1">
    <w:name w:val="Default"/>
    <w:uiPriority w:val="0"/>
    <w:qFormat/>
    <w:pPr>
      <w:widowControl w:val="off"/>
    </w:pPr>
    <w:rPr>
      <w:rFonts w:hint="default" w:ascii="Calibri" w:hAnsi="Calibri" w:eastAsia="Calibri" w:cs="Times New Roman"/>
      <w:color w:val="000000"/>
      <w:sz w:val="24"/>
      <w:szCs w:val="24"/>
      <w:lang w:val="en-US" w:eastAsia="zh-CN" w:bidi="ar-SA"/>
    </w:rPr>
  </w:style>
  <w:style w:type="paragraph" w:styleId="865" w:customStyle="1">
    <w:name w:val="索引 41"/>
    <w:basedOn w:val="781"/>
    <w:next w:val="781"/>
    <w:uiPriority w:val="0"/>
    <w:unhideWhenUsed/>
    <w:qFormat/>
    <w:pPr>
      <w:ind w:left="600"/>
    </w:pPr>
    <w:rPr>
      <w:rFonts w:ascii="Calibri"/>
      <w:sz w:val="22"/>
    </w:rPr>
  </w:style>
  <w:style w:type="character" w:styleId="866" w:customStyle="1">
    <w:name w:val="标题 1 字符"/>
    <w:link w:val="732"/>
    <w:uiPriority w:val="9"/>
    <w:qFormat/>
    <w:rPr>
      <w:rFonts w:ascii="Arial" w:hAnsi="Arial" w:eastAsia="Arial" w:cs="Arial"/>
      <w:sz w:val="40"/>
      <w:szCs w:val="40"/>
    </w:rPr>
  </w:style>
  <w:style w:type="character" w:styleId="867" w:customStyle="1">
    <w:name w:val="标题 2 字符"/>
    <w:link w:val="733"/>
    <w:uiPriority w:val="9"/>
    <w:qFormat/>
    <w:rPr>
      <w:rFonts w:ascii="Arial" w:hAnsi="Arial" w:eastAsia="Arial" w:cs="Arial"/>
      <w:sz w:val="34"/>
    </w:rPr>
  </w:style>
  <w:style w:type="character" w:styleId="868" w:customStyle="1">
    <w:name w:val="标题 3 字符"/>
    <w:link w:val="734"/>
    <w:uiPriority w:val="9"/>
    <w:qFormat/>
    <w:rPr>
      <w:rFonts w:ascii="Arial" w:hAnsi="Arial" w:eastAsia="Arial" w:cs="Arial"/>
      <w:sz w:val="30"/>
      <w:szCs w:val="30"/>
    </w:rPr>
  </w:style>
  <w:style w:type="character" w:styleId="869" w:customStyle="1">
    <w:name w:val="标题 4 字符"/>
    <w:link w:val="735"/>
    <w:uiPriority w:val="9"/>
    <w:qFormat/>
    <w:rPr>
      <w:rFonts w:ascii="Arial" w:hAnsi="Arial" w:eastAsia="Arial" w:cs="Arial"/>
      <w:b/>
      <w:bCs/>
      <w:sz w:val="26"/>
      <w:szCs w:val="26"/>
    </w:rPr>
  </w:style>
  <w:style w:type="character" w:styleId="870" w:customStyle="1">
    <w:name w:val="标题 5 字符"/>
    <w:link w:val="736"/>
    <w:uiPriority w:val="9"/>
    <w:qFormat/>
    <w:rPr>
      <w:rFonts w:ascii="Arial" w:hAnsi="Arial" w:eastAsia="Arial" w:cs="Arial"/>
      <w:b/>
      <w:bCs/>
      <w:sz w:val="24"/>
      <w:szCs w:val="24"/>
    </w:rPr>
  </w:style>
  <w:style w:type="character" w:styleId="871" w:customStyle="1">
    <w:name w:val="标题 6 字符"/>
    <w:link w:val="737"/>
    <w:uiPriority w:val="9"/>
    <w:qFormat/>
    <w:rPr>
      <w:rFonts w:ascii="Arial" w:hAnsi="Arial" w:eastAsia="Arial" w:cs="Arial"/>
      <w:b/>
      <w:bCs/>
      <w:sz w:val="22"/>
      <w:szCs w:val="22"/>
    </w:rPr>
  </w:style>
  <w:style w:type="character" w:styleId="872" w:customStyle="1">
    <w:name w:val="标题 7 字符"/>
    <w:link w:val="738"/>
    <w:uiPriority w:val="9"/>
    <w:qFormat/>
    <w:rPr>
      <w:rFonts w:ascii="Arial" w:hAnsi="Arial" w:eastAsia="Arial" w:cs="Arial"/>
      <w:b/>
      <w:bCs/>
      <w:i/>
      <w:iCs/>
      <w:sz w:val="22"/>
      <w:szCs w:val="22"/>
    </w:rPr>
  </w:style>
  <w:style w:type="character" w:styleId="873" w:customStyle="1">
    <w:name w:val="标题 8 字符"/>
    <w:link w:val="739"/>
    <w:uiPriority w:val="9"/>
    <w:qFormat/>
    <w:rPr>
      <w:rFonts w:ascii="Arial" w:hAnsi="Arial" w:eastAsia="Arial" w:cs="Arial"/>
      <w:i/>
      <w:iCs/>
      <w:sz w:val="22"/>
      <w:szCs w:val="22"/>
    </w:rPr>
  </w:style>
  <w:style w:type="character" w:styleId="874" w:customStyle="1">
    <w:name w:val="标题 9 字符"/>
    <w:link w:val="740"/>
    <w:uiPriority w:val="9"/>
    <w:qFormat/>
    <w:rPr>
      <w:rFonts w:ascii="Arial" w:hAnsi="Arial" w:eastAsia="Arial" w:cs="Arial"/>
      <w:i/>
      <w:iCs/>
      <w:sz w:val="21"/>
      <w:szCs w:val="21"/>
    </w:rPr>
  </w:style>
  <w:style w:type="character" w:styleId="875" w:customStyle="1">
    <w:name w:val="标题 字符"/>
    <w:link w:val="770"/>
    <w:uiPriority w:val="10"/>
    <w:qFormat/>
    <w:rPr>
      <w:sz w:val="48"/>
      <w:szCs w:val="48"/>
    </w:rPr>
  </w:style>
  <w:style w:type="character" w:styleId="876" w:customStyle="1">
    <w:name w:val="副标题 字符"/>
    <w:link w:val="763"/>
    <w:uiPriority w:val="11"/>
    <w:qFormat/>
    <w:rPr>
      <w:sz w:val="24"/>
      <w:szCs w:val="24"/>
    </w:rPr>
  </w:style>
  <w:style w:type="paragraph" w:styleId="877">
    <w:name w:val="Quote"/>
    <w:basedOn w:val="731"/>
    <w:next w:val="731"/>
    <w:link w:val="878"/>
    <w:uiPriority w:val="29"/>
    <w:qFormat/>
    <w:pPr>
      <w:ind w:left="720" w:right="720"/>
    </w:pPr>
    <w:rPr>
      <w:i/>
    </w:rPr>
  </w:style>
  <w:style w:type="character" w:styleId="878" w:customStyle="1">
    <w:name w:val="引用 字符"/>
    <w:link w:val="877"/>
    <w:uiPriority w:val="29"/>
    <w:qFormat/>
    <w:rPr>
      <w:i/>
    </w:rPr>
  </w:style>
  <w:style w:type="paragraph" w:styleId="879">
    <w:name w:val="Intense Quote"/>
    <w:basedOn w:val="731"/>
    <w:next w:val="731"/>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customStyle="1">
    <w:name w:val="明显引用 字符"/>
    <w:link w:val="879"/>
    <w:uiPriority w:val="30"/>
    <w:qFormat/>
    <w:rPr>
      <w:i/>
    </w:rPr>
  </w:style>
  <w:style w:type="character" w:styleId="881" w:customStyle="1">
    <w:name w:val="页眉 字符"/>
    <w:link w:val="760"/>
    <w:uiPriority w:val="99"/>
    <w:qFormat/>
  </w:style>
  <w:style w:type="character" w:styleId="882" w:customStyle="1">
    <w:name w:val="Footer Char"/>
    <w:uiPriority w:val="99"/>
    <w:qFormat/>
  </w:style>
  <w:style w:type="character" w:styleId="883" w:customStyle="1">
    <w:name w:val="页脚 字符"/>
    <w:link w:val="759"/>
    <w:uiPriority w:val="99"/>
    <w:qFormat/>
  </w:style>
  <w:style w:type="table" w:styleId="884" w:customStyle="1">
    <w:name w:val="Table Grid Light"/>
    <w:basedOn w:val="74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5" w:customStyle="1">
    <w:name w:val="Grid Table 1 Light - Accent 1"/>
    <w:basedOn w:val="74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basedOn w:val="74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basedOn w:val="74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basedOn w:val="74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basedOn w:val="74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basedOn w:val="74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1" w:customStyle="1">
    <w:name w:val="Grid Table 2 - Accent 1"/>
    <w:basedOn w:val="74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basedOn w:val="74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basedOn w:val="74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basedOn w:val="74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basedOn w:val="74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6" w:customStyle="1">
    <w:name w:val="Grid Table 2 - Accent 6"/>
    <w:basedOn w:val="74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7" w:customStyle="1">
    <w:name w:val="Grid Table 3 - Accent 1"/>
    <w:basedOn w:val="74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2"/>
    <w:basedOn w:val="74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3"/>
    <w:basedOn w:val="74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4"/>
    <w:basedOn w:val="74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5"/>
    <w:basedOn w:val="74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6"/>
    <w:basedOn w:val="74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4 - Accent 1"/>
    <w:basedOn w:val="74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4" w:customStyle="1">
    <w:name w:val="Grid Table 4 - Accent 2"/>
    <w:basedOn w:val="74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5" w:customStyle="1">
    <w:name w:val="Grid Table 4 - Accent 3"/>
    <w:basedOn w:val="74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6" w:customStyle="1">
    <w:name w:val="Grid Table 4 - Accent 4"/>
    <w:basedOn w:val="74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7" w:customStyle="1">
    <w:name w:val="Grid Table 4 - Accent 5"/>
    <w:basedOn w:val="74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8" w:customStyle="1">
    <w:name w:val="Grid Table 4 - Accent 6"/>
    <w:basedOn w:val="74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9" w:customStyle="1">
    <w:name w:val="Grid Table 5 Dark- Accent 1"/>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0" w:customStyle="1">
    <w:name w:val="Grid Table 5 Dark - Accent 2"/>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1" w:customStyle="1">
    <w:name w:val="Grid Table 5 Dark - Accent 3"/>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2" w:customStyle="1">
    <w:name w:val="Grid Table 5 Dark- Accent 4"/>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3" w:customStyle="1">
    <w:name w:val="Grid Table 5 Dark - Accent 5"/>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4" w:customStyle="1">
    <w:name w:val="Grid Table 5 Dark - Accent 6"/>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5" w:customStyle="1">
    <w:name w:val="Grid Table 6 Colorful - Accent 1"/>
    <w:basedOn w:val="74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6" w:customStyle="1">
    <w:name w:val="Grid Table 6 Colorful - Accent 2"/>
    <w:basedOn w:val="74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7" w:customStyle="1">
    <w:name w:val="Grid Table 6 Colorful - Accent 3"/>
    <w:basedOn w:val="74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8" w:customStyle="1">
    <w:name w:val="Grid Table 6 Colorful - Accent 4"/>
    <w:basedOn w:val="74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9" w:customStyle="1">
    <w:name w:val="Grid Table 6 Colorful - Accent 5"/>
    <w:basedOn w:val="74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0" w:customStyle="1">
    <w:name w:val="Grid Table 6 Colorful - Accent 6"/>
    <w:basedOn w:val="74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1" w:customStyle="1">
    <w:name w:val="Grid Table 7 Colorful - Accent 1"/>
    <w:basedOn w:val="74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basedOn w:val="74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basedOn w:val="74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basedOn w:val="74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basedOn w:val="74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basedOn w:val="74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7" w:customStyle="1">
    <w:name w:val="List Table 1 Light - Accent 1"/>
    <w:basedOn w:val="74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8" w:customStyle="1">
    <w:name w:val="List Table 1 Light - Accent 2"/>
    <w:basedOn w:val="74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9" w:customStyle="1">
    <w:name w:val="List Table 1 Light - Accent 3"/>
    <w:basedOn w:val="74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0" w:customStyle="1">
    <w:name w:val="List Table 1 Light - Accent 4"/>
    <w:basedOn w:val="74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1" w:customStyle="1">
    <w:name w:val="List Table 1 Light - Accent 5"/>
    <w:basedOn w:val="74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2" w:customStyle="1">
    <w:name w:val="List Table 1 Light - Accent 6"/>
    <w:basedOn w:val="74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3" w:customStyle="1">
    <w:name w:val="List Table 2 - Accent 1"/>
    <w:basedOn w:val="74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4" w:customStyle="1">
    <w:name w:val="List Table 2 - Accent 2"/>
    <w:basedOn w:val="74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5" w:customStyle="1">
    <w:name w:val="List Table 2 - Accent 3"/>
    <w:basedOn w:val="74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6" w:customStyle="1">
    <w:name w:val="List Table 2 - Accent 4"/>
    <w:basedOn w:val="74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7" w:customStyle="1">
    <w:name w:val="List Table 2 - Accent 5"/>
    <w:basedOn w:val="74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8" w:customStyle="1">
    <w:name w:val="List Table 2 - Accent 6"/>
    <w:basedOn w:val="74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9" w:customStyle="1">
    <w:name w:val="List Table 3 - Accent 1"/>
    <w:basedOn w:val="74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0" w:customStyle="1">
    <w:name w:val="List Table 3 - Accent 2"/>
    <w:basedOn w:val="74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1" w:customStyle="1">
    <w:name w:val="List Table 3 - Accent 3"/>
    <w:basedOn w:val="74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2" w:customStyle="1">
    <w:name w:val="List Table 3 - Accent 4"/>
    <w:basedOn w:val="74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3" w:customStyle="1">
    <w:name w:val="List Table 3 - Accent 5"/>
    <w:basedOn w:val="74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4" w:customStyle="1">
    <w:name w:val="List Table 3 - Accent 6"/>
    <w:basedOn w:val="74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5" w:customStyle="1">
    <w:name w:val="List Table 4 - Accent 1"/>
    <w:basedOn w:val="74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6" w:customStyle="1">
    <w:name w:val="List Table 4 - Accent 2"/>
    <w:basedOn w:val="74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7" w:customStyle="1">
    <w:name w:val="List Table 4 - Accent 3"/>
    <w:basedOn w:val="74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8" w:customStyle="1">
    <w:name w:val="List Table 4 - Accent 4"/>
    <w:basedOn w:val="74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9" w:customStyle="1">
    <w:name w:val="List Table 4 - Accent 5"/>
    <w:basedOn w:val="74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0" w:customStyle="1">
    <w:name w:val="List Table 4 - Accent 6"/>
    <w:basedOn w:val="74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1" w:customStyle="1">
    <w:name w:val="List Table 5 Dark - Accent 1"/>
    <w:basedOn w:val="74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2"/>
    <w:basedOn w:val="74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3"/>
    <w:basedOn w:val="74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4"/>
    <w:basedOn w:val="74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5"/>
    <w:basedOn w:val="74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6"/>
    <w:basedOn w:val="74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6 Colorful - Accent 1"/>
    <w:basedOn w:val="74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8" w:customStyle="1">
    <w:name w:val="List Table 6 Colorful - Accent 2"/>
    <w:basedOn w:val="74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9" w:customStyle="1">
    <w:name w:val="List Table 6 Colorful - Accent 3"/>
    <w:basedOn w:val="74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0" w:customStyle="1">
    <w:name w:val="List Table 6 Colorful - Accent 4"/>
    <w:basedOn w:val="74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1" w:customStyle="1">
    <w:name w:val="List Table 6 Colorful - Accent 5"/>
    <w:basedOn w:val="74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2" w:customStyle="1">
    <w:name w:val="List Table 6 Colorful - Accent 6"/>
    <w:basedOn w:val="74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3" w:customStyle="1">
    <w:name w:val="List Table 7 Colorful - Accent 1"/>
    <w:basedOn w:val="74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4" w:customStyle="1">
    <w:name w:val="List Table 7 Colorful - Accent 2"/>
    <w:basedOn w:val="74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5" w:customStyle="1">
    <w:name w:val="List Table 7 Colorful - Accent 3"/>
    <w:basedOn w:val="74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6" w:customStyle="1">
    <w:name w:val="List Table 7 Colorful - Accent 4"/>
    <w:basedOn w:val="74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7" w:customStyle="1">
    <w:name w:val="List Table 7 Colorful - Accent 5"/>
    <w:basedOn w:val="74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8" w:customStyle="1">
    <w:name w:val="List Table 7 Colorful - Accent 6"/>
    <w:basedOn w:val="74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9" w:customStyle="1">
    <w:name w:val="Lined - Accent"/>
    <w:basedOn w:val="7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Lined - Accent 1"/>
    <w:basedOn w:val="7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1" w:customStyle="1">
    <w:name w:val="Lined - Accent 2"/>
    <w:basedOn w:val="7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2" w:customStyle="1">
    <w:name w:val="Lined - Accent 3"/>
    <w:basedOn w:val="7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3" w:customStyle="1">
    <w:name w:val="Lined - Accent 4"/>
    <w:basedOn w:val="7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4" w:customStyle="1">
    <w:name w:val="Lined - Accent 5"/>
    <w:basedOn w:val="7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5" w:customStyle="1">
    <w:name w:val="Lined - Accent 6"/>
    <w:basedOn w:val="7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6" w:customStyle="1">
    <w:name w:val="Bordered &amp; Lined - Accent"/>
    <w:basedOn w:val="74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Bordered &amp; Lined - Accent 1"/>
    <w:basedOn w:val="74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8" w:customStyle="1">
    <w:name w:val="Bordered &amp; Lined - Accent 2"/>
    <w:basedOn w:val="74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9" w:customStyle="1">
    <w:name w:val="Bordered &amp; Lined - Accent 3"/>
    <w:basedOn w:val="74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0" w:customStyle="1">
    <w:name w:val="Bordered &amp; Lined - Accent 4"/>
    <w:basedOn w:val="74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1" w:customStyle="1">
    <w:name w:val="Bordered &amp; Lined - Accent 5"/>
    <w:basedOn w:val="74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2" w:customStyle="1">
    <w:name w:val="Bordered &amp; Lined - Accent 6"/>
    <w:basedOn w:val="74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3" w:customStyle="1">
    <w:name w:val="Bordered"/>
    <w:basedOn w:val="74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4" w:customStyle="1">
    <w:name w:val="Bordered - Accent 1"/>
    <w:basedOn w:val="74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5" w:customStyle="1">
    <w:name w:val="Bordered - Accent 2"/>
    <w:basedOn w:val="74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6" w:customStyle="1">
    <w:name w:val="Bordered - Accent 3"/>
    <w:basedOn w:val="74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7" w:customStyle="1">
    <w:name w:val="Bordered - Accent 4"/>
    <w:basedOn w:val="74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8" w:customStyle="1">
    <w:name w:val="Bordered - Accent 5"/>
    <w:basedOn w:val="74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9" w:customStyle="1">
    <w:name w:val="Bordered - Accent 6"/>
    <w:basedOn w:val="74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0" w:customStyle="1">
    <w:name w:val="脚注文本 字符"/>
    <w:link w:val="764"/>
    <w:uiPriority w:val="99"/>
    <w:qFormat/>
    <w:rPr>
      <w:sz w:val="18"/>
    </w:rPr>
  </w:style>
  <w:style w:type="character" w:styleId="991" w:customStyle="1">
    <w:name w:val="尾注文本 字符"/>
    <w:link w:val="758"/>
    <w:uiPriority w:val="99"/>
    <w:qFormat/>
    <w:rPr>
      <w:sz w:val="20"/>
    </w:rPr>
  </w:style>
  <w:style w:type="paragraph" w:styleId="992" w:customStyle="1">
    <w:name w:val="TOC 标题1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993">
    <w:name w:val="No Spacing"/>
    <w:basedOn w:val="731"/>
    <w:uiPriority w:val="1"/>
    <w:qFormat/>
    <w:pPr>
      <w:spacing w:after="0" w:line="240" w:lineRule="auto"/>
    </w:pPr>
  </w:style>
  <w:style w:type="paragraph" w:styleId="994">
    <w:name w:val="List Paragraph"/>
    <w:basedOn w:val="731"/>
    <w:uiPriority w:val="34"/>
    <w:qFormat/>
    <w:pPr>
      <w:contextualSpacing/>
      <w:ind w:left="720"/>
    </w:pPr>
  </w:style>
  <w:style w:type="paragraph" w:styleId="995" w:customStyle="1">
    <w:name w:val="列出段落11"/>
    <w:basedOn w:val="784"/>
    <w:uiPriority w:val="0"/>
    <w:qFormat/>
    <w:pPr>
      <w:ind w:firstLine="420"/>
    </w:pPr>
  </w:style>
  <w:style w:type="paragraph" w:styleId="996" w:customStyle="1">
    <w:name w:val="BodyText"/>
    <w:basedOn w:val="731"/>
    <w:uiPriority w:val="0"/>
    <w:qFormat/>
    <w:pPr>
      <w:jc w:val="both"/>
      <w:spacing w:line="380" w:lineRule="exact"/>
      <w:widowControl w:val="off"/>
    </w:pPr>
    <w:rPr>
      <w:rFonts w:ascii="Calibri" w:hAnsi="Calibri" w:eastAsiaTheme="minorEastAsia"/>
      <w:sz w:val="21"/>
      <w:szCs w:val="24"/>
    </w:rPr>
  </w:style>
  <w:style w:type="paragraph" w:styleId="997" w:customStyle="1">
    <w:name w:val="无间隔1"/>
    <w:uiPriority w:val="0"/>
    <w:qFormat/>
    <w:rPr>
      <w:rFonts w:hint="default" w:ascii="Calibri" w:hAnsi="Calibri" w:eastAsia="宋体" w:cs="Times New Roman"/>
      <w:sz w:val="22"/>
      <w:lang w:val="en-US" w:eastAsia="zh-CN" w:bidi="ar-SA"/>
    </w:rPr>
  </w:style>
  <w:style w:type="table" w:styleId="998" w:customStyle="1">
    <w:name w:val="网格型1"/>
    <w:basedOn w:val="999"/>
    <w:uiPriority w:val="0"/>
    <w:qFormat/>
    <w:tblPr/>
  </w:style>
  <w:style w:type="table" w:styleId="999" w:customStyle="1">
    <w:name w:val="普通表格1"/>
    <w:uiPriority w:val="0"/>
    <w:qFormat/>
    <w:tblPr>
      <w:tblCellMar>
        <w:left w:w="0" w:type="dxa"/>
        <w:top w:w="0" w:type="dxa"/>
        <w:right w:w="0" w:type="dxa"/>
        <w:bottom w:w="0" w:type="dxa"/>
      </w:tblCellMar>
    </w:tblPr>
  </w:style>
  <w:style w:type="paragraph" w:styleId="1000" w:customStyle="1">
    <w:name w:val="纯文本1"/>
    <w:basedOn w:val="779"/>
    <w:uiPriority w:val="0"/>
    <w:qFormat/>
    <w:rPr>
      <w:rFonts w:ascii="宋体" w:hAnsi="Courier New"/>
      <w:szCs w:val="21"/>
    </w:rPr>
  </w:style>
  <w:style w:type="character" w:styleId="1001" w:customStyle="1">
    <w:name w:val="NormalCharacter"/>
    <w:link w:val="784"/>
    <w:uiPriority w:val="0"/>
    <w:semiHidden/>
    <w:qFormat/>
    <w:rPr>
      <w:rFonts w:hint="default" w:ascii="Times New Roman" w:hAnsi="Times New Roman" w:eastAsia="宋体" w:cs="Times New Roman"/>
      <w:sz w:val="21"/>
      <w:szCs w:val="24"/>
      <w:lang w:val="en-US" w:eastAsia="zh-CN" w:bidi="ar-SA"/>
    </w:rPr>
  </w:style>
  <w:style w:type="table" w:styleId="1002" w:customStyle="1">
    <w:name w:val="Table Normal"/>
    <w:uiPriority w:val="0"/>
    <w:semiHidden/>
    <w:unhideWhenUsed/>
    <w:qFormat/>
    <w:tblPr>
      <w:tblCellMar>
        <w:left w:w="0" w:type="dxa"/>
        <w:top w:w="0" w:type="dxa"/>
        <w:right w:w="0" w:type="dxa"/>
        <w:bottom w:w="0" w:type="dxa"/>
      </w:tblCellMar>
    </w:tblPr>
  </w:style>
  <w:style w:type="paragraph" w:styleId="1003" w:customStyle="1">
    <w:name w:val="_HT_正文"/>
    <w:basedOn w:val="731"/>
    <w:uiPriority w:val="0"/>
    <w:qFormat/>
    <w:pPr>
      <w:ind w:firstLine="200"/>
      <w:spacing w:line="360" w:lineRule="auto"/>
    </w:pPr>
    <w:rPr>
      <w:sz w:val="24"/>
    </w:rPr>
  </w:style>
  <w:style w:type="table" w:styleId="1004" w:customStyle="1">
    <w:name w:val="网格型3"/>
    <w:basedOn w:val="74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5" w:customStyle="1">
    <w:name w:val="正文文本缩进11"/>
    <w:basedOn w:val="731"/>
    <w:next w:val="786"/>
    <w:uiPriority w:val="0"/>
    <w:qFormat/>
    <w:pPr>
      <w:ind w:firstLine="425"/>
      <w:spacing w:line="360" w:lineRule="auto"/>
    </w:pPr>
    <w:rPr>
      <w:sz w:val="24"/>
      <w:szCs w:val="20"/>
    </w:rPr>
  </w:style>
  <w:style w:type="paragraph" w:styleId="1006" w:customStyle="1">
    <w:name w:val="Heading 5"/>
    <w:basedOn w:val="731"/>
    <w:uiPriority w:val="1"/>
    <w:qFormat/>
    <w:pPr>
      <w:ind w:left="118"/>
      <w:jc w:val="left"/>
      <w:widowControl/>
      <w:outlineLvl w:val="5"/>
    </w:pPr>
    <w:rPr>
      <w:rFonts w:ascii="Microsoft JhengHei" w:hAnsi="Microsoft JhengHei" w:eastAsia="Microsoft JhengHei" w:cs="Microsoft JhengHei"/>
      <w:b/>
      <w:bCs/>
      <w:sz w:val="24"/>
      <w:szCs w:val="24"/>
      <w:lang w:val="zh-CN" w:bidi="zh-CN"/>
    </w:rPr>
  </w:style>
  <w:style w:type="paragraph" w:styleId="1007" w:customStyle="1">
    <w:name w:val="正文文本111"/>
    <w:basedOn w:val="779"/>
    <w:next w:val="779"/>
    <w:uiPriority w:val="0"/>
    <w:qFormat/>
  </w:style>
  <w:style w:type="paragraph" w:styleId="1008" w:customStyle="1">
    <w:name w:val="普通(网站)11"/>
    <w:basedOn w:val="731"/>
    <w:uiPriority w:val="99"/>
    <w:unhideWhenUsed/>
    <w:qFormat/>
    <w:rPr>
      <w:rFonts w:ascii="Times New Roman" w:hAnsi="Times New Roman" w:eastAsia="宋体" w:cs="Times New Roman"/>
      <w:sz w:val="24"/>
    </w:rPr>
  </w:style>
  <w:style w:type="paragraph" w:styleId="1009" w:customStyle="1">
    <w:name w:val="p0"/>
    <w:basedOn w:val="731"/>
    <w:uiPriority w:val="0"/>
    <w:qFormat/>
    <w:pPr>
      <w:widowControl/>
    </w:pPr>
    <w:rPr>
      <w:szCs w:val="21"/>
    </w:rPr>
  </w:style>
  <w:style w:type="numbering" w:styleId="10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高娜</cp:lastModifiedBy>
  <cp:revision>26</cp:revision>
  <dcterms:created xsi:type="dcterms:W3CDTF">2023-04-07T07:33:00Z</dcterms:created>
  <dcterms:modified xsi:type="dcterms:W3CDTF">2025-12-02T01:32:56Z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5F18A822035C4F53AFBF446F4BA310F7_13</vt:lpwstr>
  </property>
  <property fmtid="{D5CDD505-2E9C-101B-9397-08002B2CF9AE}" pid="4" name="KSOTemplateDocerSaveRecord">
    <vt:lpwstr>eyJoZGlkIjoiZDEwYWNlNDQzZjE0OTE2MzI5OWMwYjQzYmIyOWFlMmYiLCJ1c2VySWQiOiI1MjEzNjc0MjUifQ==</vt:lpwstr>
  </property>
</Properties>
</file>